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39947645"/>
        <w:docPartObj>
          <w:docPartGallery w:val="Cover Pages"/>
          <w:docPartUnique/>
        </w:docPartObj>
      </w:sdtPr>
      <w:sdtEndPr>
        <w:rPr>
          <w:rFonts w:cstheme="minorHAnsi"/>
          <w:b/>
          <w:color w:val="FFFFFF" w:themeColor="background1"/>
          <w:sz w:val="20"/>
          <w:szCs w:val="20"/>
        </w:rPr>
      </w:sdtEndPr>
      <w:sdtContent>
        <w:p w14:paraId="7ABB9D99" w14:textId="43378C6A" w:rsidR="009A1888" w:rsidRDefault="009A1888"/>
        <w:p w14:paraId="7260265A" w14:textId="3B9CE398" w:rsidR="009A1888" w:rsidRDefault="009A1888">
          <w:pPr>
            <w:spacing w:before="0" w:after="160" w:line="259" w:lineRule="auto"/>
            <w:jc w:val="left"/>
            <w:rPr>
              <w:rFonts w:cstheme="minorHAnsi"/>
              <w:b/>
              <w:color w:val="FFFFFF" w:themeColor="background1"/>
              <w:sz w:val="20"/>
              <w:szCs w:val="20"/>
            </w:rPr>
          </w:pPr>
          <w:r>
            <w:rPr>
              <w:noProof/>
            </w:rPr>
            <mc:AlternateContent>
              <mc:Choice Requires="wps">
                <w:drawing>
                  <wp:anchor distT="0" distB="0" distL="182880" distR="182880" simplePos="0" relativeHeight="251660288" behindDoc="0" locked="0" layoutInCell="1" allowOverlap="1" wp14:anchorId="4E3BBE99" wp14:editId="746A6FCE">
                    <wp:simplePos x="0" y="0"/>
                    <wp:positionH relativeFrom="margin">
                      <wp:posOffset>1097280</wp:posOffset>
                    </wp:positionH>
                    <wp:positionV relativeFrom="page">
                      <wp:posOffset>2377440</wp:posOffset>
                    </wp:positionV>
                    <wp:extent cx="4686300" cy="899160"/>
                    <wp:effectExtent l="0" t="0" r="11430" b="15240"/>
                    <wp:wrapSquare wrapText="bothSides"/>
                    <wp:docPr id="131" name="Πλαίσιο κειμένου 32"/>
                    <wp:cNvGraphicFramePr/>
                    <a:graphic xmlns:a="http://schemas.openxmlformats.org/drawingml/2006/main">
                      <a:graphicData uri="http://schemas.microsoft.com/office/word/2010/wordprocessingShape">
                        <wps:wsp>
                          <wps:cNvSpPr txBox="1"/>
                          <wps:spPr>
                            <a:xfrm>
                              <a:off x="0" y="0"/>
                              <a:ext cx="4686300" cy="899160"/>
                            </a:xfrm>
                            <a:prstGeom prst="rect">
                              <a:avLst/>
                            </a:prstGeom>
                            <a:solidFill>
                              <a:srgbClr val="3465A5"/>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48B87A83" w14:textId="3ACB71F8" w:rsidR="009A1888" w:rsidRPr="009415DB" w:rsidRDefault="00000000" w:rsidP="009A1888">
                                <w:pPr>
                                  <w:pStyle w:val="a9"/>
                                  <w:spacing w:before="40" w:after="560" w:line="216" w:lineRule="auto"/>
                                  <w:ind w:right="219"/>
                                  <w:jc w:val="center"/>
                                  <w:rPr>
                                    <w:color w:val="FFFFFF" w:themeColor="background1"/>
                                    <w:sz w:val="48"/>
                                    <w:szCs w:val="48"/>
                                  </w:rPr>
                                </w:pPr>
                                <w:sdt>
                                  <w:sdtPr>
                                    <w:rPr>
                                      <w:color w:val="FFFFFF" w:themeColor="background1"/>
                                      <w:sz w:val="48"/>
                                      <w:szCs w:val="48"/>
                                    </w:rPr>
                                    <w:alias w:val="Τίτλος"/>
                                    <w:tag w:val=""/>
                                    <w:id w:val="151731938"/>
                                    <w:dataBinding w:prefixMappings="xmlns:ns0='http://purl.org/dc/elements/1.1/' xmlns:ns1='http://schemas.openxmlformats.org/package/2006/metadata/core-properties' " w:xpath="/ns1:coreProperties[1]/ns0:title[1]" w:storeItemID="{6C3C8BC8-F283-45AE-878A-BAB7291924A1}"/>
                                    <w:text/>
                                  </w:sdtPr>
                                  <w:sdtContent>
                                    <w:r w:rsidR="009415DB" w:rsidRPr="009415DB">
                                      <w:rPr>
                                        <w:color w:val="FFFFFF" w:themeColor="background1"/>
                                        <w:sz w:val="48"/>
                                        <w:szCs w:val="48"/>
                                      </w:rPr>
                                      <w:t>Οδηγός ελέγχου συμμόρφωσης με τη νομοθεσία σε εγκαταστάσεις ανώτερης βαθμίδας</w:t>
                                    </w:r>
                                  </w:sdtContent>
                                </w:sdt>
                              </w:p>
                              <w:sdt>
                                <w:sdtPr>
                                  <w:rPr>
                                    <w:caps/>
                                    <w:color w:val="FFFFFF" w:themeColor="background1"/>
                                    <w:sz w:val="28"/>
                                    <w:szCs w:val="28"/>
                                  </w:rPr>
                                  <w:alias w:val="Υπότιτλος"/>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1891980C" w14:textId="36880787" w:rsidR="009A1888" w:rsidRPr="009A1888" w:rsidRDefault="009415DB" w:rsidP="009A1888">
                                    <w:pPr>
                                      <w:pStyle w:val="a9"/>
                                      <w:spacing w:before="40" w:after="40"/>
                                      <w:ind w:right="219"/>
                                      <w:jc w:val="center"/>
                                      <w:rPr>
                                        <w:caps/>
                                        <w:color w:val="1F4E79" w:themeColor="accent5" w:themeShade="80"/>
                                        <w:sz w:val="28"/>
                                        <w:szCs w:val="28"/>
                                      </w:rPr>
                                    </w:pPr>
                                    <w:r>
                                      <w:rPr>
                                        <w:caps/>
                                        <w:color w:val="FFFFFF" w:themeColor="background1"/>
                                        <w:sz w:val="28"/>
                                        <w:szCs w:val="2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E3BBE99" id="_x0000_t202" coordsize="21600,21600" o:spt="202" path="m,l,21600r21600,l21600,xe">
                    <v:stroke joinstyle="miter"/>
                    <v:path gradientshapeok="t" o:connecttype="rect"/>
                  </v:shapetype>
                  <v:shape id="Πλαίσιο κειμένου 32" o:spid="_x0000_s1026" type="#_x0000_t202" style="position:absolute;margin-left:86.4pt;margin-top:187.2pt;width:369pt;height:70.8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" fillcolor="#3465a5" strokecolor="#0070c0" strokeweight=".5pt">
                    <v:textbox inset="0,0,0,0">
                      <w:txbxContent>
                        <w:p w14:paraId="48B87A83" w14:textId="3ACB71F8" w:rsidR="009A1888" w:rsidRPr="009415DB" w:rsidRDefault="00000000" w:rsidP="009A1888">
                          <w:pPr>
                            <w:pStyle w:val="a9"/>
                            <w:spacing w:before="40" w:after="560" w:line="216" w:lineRule="auto"/>
                            <w:ind w:right="219"/>
                            <w:jc w:val="center"/>
                            <w:rPr>
                              <w:color w:val="FFFFFF" w:themeColor="background1"/>
                              <w:sz w:val="48"/>
                              <w:szCs w:val="48"/>
                            </w:rPr>
                          </w:pPr>
                          <w:sdt>
                            <w:sdtPr>
                              <w:rPr>
                                <w:color w:val="FFFFFF" w:themeColor="background1"/>
                                <w:sz w:val="48"/>
                                <w:szCs w:val="48"/>
                              </w:rPr>
                              <w:alias w:val="Τίτλος"/>
                              <w:tag w:val=""/>
                              <w:id w:val="151731938"/>
                              <w:dataBinding w:prefixMappings="xmlns:ns0='http://purl.org/dc/elements/1.1/' xmlns:ns1='http://schemas.openxmlformats.org/package/2006/metadata/core-properties' " w:xpath="/ns1:coreProperties[1]/ns0:title[1]" w:storeItemID="{6C3C8BC8-F283-45AE-878A-BAB7291924A1}"/>
                              <w:text/>
                            </w:sdtPr>
                            <w:sdtContent>
                              <w:r w:rsidR="009415DB" w:rsidRPr="009415DB">
                                <w:rPr>
                                  <w:color w:val="FFFFFF" w:themeColor="background1"/>
                                  <w:sz w:val="48"/>
                                  <w:szCs w:val="48"/>
                                </w:rPr>
                                <w:t>Οδηγός ελέγχου συμμόρφωσης με τη νομοθεσία σε εγκαταστάσεις ανώτερης βαθμίδας</w:t>
                              </w:r>
                            </w:sdtContent>
                          </w:sdt>
                        </w:p>
                        <w:sdt>
                          <w:sdtPr>
                            <w:rPr>
                              <w:caps/>
                              <w:color w:val="FFFFFF" w:themeColor="background1"/>
                              <w:sz w:val="28"/>
                              <w:szCs w:val="28"/>
                            </w:rPr>
                            <w:alias w:val="Υπότιτλος"/>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1891980C" w14:textId="36880787" w:rsidR="009A1888" w:rsidRPr="009A1888" w:rsidRDefault="009415DB" w:rsidP="009A1888">
                              <w:pPr>
                                <w:pStyle w:val="a9"/>
                                <w:spacing w:before="40" w:after="40"/>
                                <w:ind w:right="219"/>
                                <w:jc w:val="center"/>
                                <w:rPr>
                                  <w:caps/>
                                  <w:color w:val="1F4E79" w:themeColor="accent5" w:themeShade="80"/>
                                  <w:sz w:val="28"/>
                                  <w:szCs w:val="28"/>
                                </w:rPr>
                              </w:pPr>
                              <w:r>
                                <w:rPr>
                                  <w:caps/>
                                  <w:color w:val="FFFFFF" w:themeColor="background1"/>
                                  <w:sz w:val="28"/>
                                  <w:szCs w:val="28"/>
                                </w:rPr>
                                <w:t xml:space="preserve">     </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1FC8C97" wp14:editId="20AA2D69">
                    <wp:simplePos x="0" y="0"/>
                    <wp:positionH relativeFrom="margin">
                      <wp:align>right</wp:align>
                    </wp:positionH>
                    <mc:AlternateContent>
                      <mc:Choice Requires="wp14">
                        <wp:positionV relativeFrom="page">
                          <wp14:pctPosVOffset>2300</wp14:pctPosVOffset>
                        </wp:positionV>
                      </mc:Choice>
                      <mc:Fallback>
                        <wp:positionV relativeFrom="page">
                          <wp:posOffset>178435</wp:posOffset>
                        </wp:positionV>
                      </mc:Fallback>
                    </mc:AlternateContent>
                    <wp:extent cx="594360" cy="987552"/>
                    <wp:effectExtent l="0" t="0" r="0" b="5080"/>
                    <wp:wrapNone/>
                    <wp:docPr id="132" name="Ορθογώνιο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Έτος"/>
                                  <w:tag w:val=""/>
                                  <w:id w:val="-785116381"/>
                                  <w:dataBinding w:prefixMappings="xmlns:ns0='http://schemas.microsoft.com/office/2006/coverPageProps' " w:xpath="/ns0:CoverPageProperties[1]/ns0:PublishDate[1]" w:storeItemID="{55AF091B-3C7A-41E3-B477-F2FDAA23CFDA}"/>
                                  <w:date w:fullDate="2023-01-01T00:00:00Z">
                                    <w:dateFormat w:val="yyyy"/>
                                    <w:lid w:val="el-GR"/>
                                    <w:storeMappedDataAs w:val="dateTime"/>
                                    <w:calendar w:val="gregorian"/>
                                  </w:date>
                                </w:sdtPr>
                                <w:sdtContent>
                                  <w:p w14:paraId="49F80EB1" w14:textId="4EE1C9D1" w:rsidR="009A1888" w:rsidRDefault="009A1888">
                                    <w:pPr>
                                      <w:pStyle w:val="a9"/>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1FC8C97" id="Ορθογώνιο 33"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Έτος"/>
                            <w:tag w:val=""/>
                            <w:id w:val="-785116381"/>
                            <w:dataBinding w:prefixMappings="xmlns:ns0='http://schemas.microsoft.com/office/2006/coverPageProps' " w:xpath="/ns0:CoverPageProperties[1]/ns0:PublishDate[1]" w:storeItemID="{55AF091B-3C7A-41E3-B477-F2FDAA23CFDA}"/>
                            <w:date w:fullDate="2023-01-01T00:00:00Z">
                              <w:dateFormat w:val="yyyy"/>
                              <w:lid w:val="el-GR"/>
                              <w:storeMappedDataAs w:val="dateTime"/>
                              <w:calendar w:val="gregorian"/>
                            </w:date>
                          </w:sdtPr>
                          <w:sdtContent>
                            <w:p w14:paraId="49F80EB1" w14:textId="4EE1C9D1" w:rsidR="009A1888" w:rsidRDefault="009A1888">
                              <w:pPr>
                                <w:pStyle w:val="a9"/>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Pr>
              <w:rFonts w:cstheme="minorHAnsi"/>
              <w:b/>
              <w:color w:val="FFFFFF" w:themeColor="background1"/>
              <w:sz w:val="20"/>
              <w:szCs w:val="20"/>
            </w:rPr>
            <w:br w:type="page"/>
          </w:r>
        </w:p>
      </w:sdtContent>
    </w:sdt>
    <w:p w14:paraId="26BED163" w14:textId="77777777" w:rsidR="009A1888" w:rsidRDefault="009A1888" w:rsidP="00037F32">
      <w:pPr>
        <w:spacing w:before="0" w:after="0" w:line="240" w:lineRule="auto"/>
        <w:ind w:left="34"/>
        <w:jc w:val="center"/>
        <w:rPr>
          <w:rFonts w:cstheme="minorHAnsi"/>
          <w:b/>
          <w:color w:val="FFFFFF" w:themeColor="background1"/>
          <w:sz w:val="20"/>
          <w:szCs w:val="20"/>
        </w:rPr>
        <w:sectPr w:rsidR="009A1888" w:rsidSect="009A1888">
          <w:headerReference w:type="default" r:id="rId8"/>
          <w:footerReference w:type="default" r:id="rId9"/>
          <w:headerReference w:type="first" r:id="rId10"/>
          <w:footerReference w:type="first" r:id="rId11"/>
          <w:footnotePr>
            <w:numFmt w:val="chicago"/>
          </w:footnotePr>
          <w:pgSz w:w="15840" w:h="12240" w:orient="landscape"/>
          <w:pgMar w:top="1985" w:right="1701" w:bottom="1440" w:left="1440" w:header="720" w:footer="927" w:gutter="0"/>
          <w:pgNumType w:start="0"/>
          <w:cols w:space="720"/>
          <w:titlePg/>
          <w:docGrid w:linePitch="360"/>
        </w:sectPr>
      </w:pPr>
    </w:p>
    <w:tbl>
      <w:tblPr>
        <w:tblStyle w:val="a7"/>
        <w:tblW w:w="15168" w:type="dxa"/>
        <w:tblInd w:w="-998" w:type="dxa"/>
        <w:tblLayout w:type="fixed"/>
        <w:tblLook w:val="04A0" w:firstRow="1" w:lastRow="0" w:firstColumn="1" w:lastColumn="0" w:noHBand="0" w:noVBand="1"/>
      </w:tblPr>
      <w:tblGrid>
        <w:gridCol w:w="709"/>
        <w:gridCol w:w="2249"/>
        <w:gridCol w:w="7107"/>
        <w:gridCol w:w="1560"/>
        <w:gridCol w:w="1559"/>
        <w:gridCol w:w="567"/>
        <w:gridCol w:w="567"/>
        <w:gridCol w:w="850"/>
      </w:tblGrid>
      <w:tr w:rsidR="009A1888" w:rsidRPr="009A1888" w14:paraId="75C8F13A" w14:textId="02DB476A" w:rsidTr="009A1888">
        <w:trPr>
          <w:tblHeader/>
        </w:trPr>
        <w:tc>
          <w:tcPr>
            <w:tcW w:w="709" w:type="dxa"/>
            <w:shd w:val="clear" w:color="auto" w:fill="3465A5"/>
          </w:tcPr>
          <w:p w14:paraId="2AB99875" w14:textId="6A97A24D" w:rsidR="00F3171D" w:rsidRPr="009A1888" w:rsidRDefault="00F3171D" w:rsidP="00037F32">
            <w:pPr>
              <w:spacing w:before="0" w:after="0" w:line="240" w:lineRule="auto"/>
              <w:ind w:left="34"/>
              <w:jc w:val="center"/>
              <w:rPr>
                <w:rFonts w:cstheme="minorHAnsi"/>
                <w:b/>
                <w:color w:val="FFFFFF" w:themeColor="background1"/>
                <w:sz w:val="20"/>
                <w:szCs w:val="20"/>
                <w:lang w:val="el-GR"/>
              </w:rPr>
            </w:pPr>
            <w:r w:rsidRPr="009A1888">
              <w:rPr>
                <w:rFonts w:cstheme="minorHAnsi"/>
                <w:b/>
                <w:color w:val="FFFFFF" w:themeColor="background1"/>
                <w:sz w:val="20"/>
                <w:szCs w:val="20"/>
                <w:lang w:val="el-GR"/>
              </w:rPr>
              <w:lastRenderedPageBreak/>
              <w:t>α/α</w:t>
            </w:r>
          </w:p>
        </w:tc>
        <w:tc>
          <w:tcPr>
            <w:tcW w:w="2249" w:type="dxa"/>
            <w:shd w:val="clear" w:color="auto" w:fill="3465A5"/>
          </w:tcPr>
          <w:p w14:paraId="38D2C93F" w14:textId="70ACF6E0" w:rsidR="00F3171D" w:rsidRPr="009A1888" w:rsidRDefault="009A1888" w:rsidP="00346C43">
            <w:pPr>
              <w:spacing w:before="0" w:after="0" w:line="240" w:lineRule="auto"/>
              <w:ind w:left="34"/>
              <w:jc w:val="center"/>
              <w:rPr>
                <w:rFonts w:cstheme="minorHAnsi"/>
                <w:b/>
                <w:color w:val="FFFFFF" w:themeColor="background1"/>
                <w:sz w:val="20"/>
                <w:szCs w:val="20"/>
                <w:lang w:val="el-GR"/>
              </w:rPr>
            </w:pPr>
            <w:r>
              <w:rPr>
                <w:rFonts w:cstheme="minorHAnsi"/>
                <w:b/>
                <w:color w:val="FFFFFF" w:themeColor="background1"/>
                <w:sz w:val="20"/>
                <w:szCs w:val="20"/>
                <w:lang w:val="el-GR"/>
              </w:rPr>
              <w:t>Οδηγός ελέγχου συμμόρφωσης με τη νομοθεσία</w:t>
            </w:r>
            <w:r w:rsidR="00F3171D" w:rsidRPr="009A1888">
              <w:rPr>
                <w:rFonts w:cstheme="minorHAnsi"/>
                <w:b/>
                <w:color w:val="FFFFFF" w:themeColor="background1"/>
                <w:sz w:val="20"/>
                <w:szCs w:val="20"/>
                <w:lang w:val="el-GR"/>
              </w:rPr>
              <w:t xml:space="preserve"> για εγκαταστάσεις </w:t>
            </w:r>
            <w:r w:rsidR="00D14EA1" w:rsidRPr="009A1888">
              <w:rPr>
                <w:rFonts w:cstheme="minorHAnsi"/>
                <w:b/>
                <w:color w:val="FFFFFF" w:themeColor="background1"/>
                <w:sz w:val="20"/>
                <w:szCs w:val="20"/>
                <w:lang w:val="el-GR"/>
              </w:rPr>
              <w:t>ανώτερης</w:t>
            </w:r>
            <w:r w:rsidR="00F3171D" w:rsidRPr="009A1888">
              <w:rPr>
                <w:rFonts w:cstheme="minorHAnsi"/>
                <w:b/>
                <w:color w:val="FFFFFF" w:themeColor="background1"/>
                <w:sz w:val="20"/>
                <w:szCs w:val="20"/>
                <w:lang w:val="el-GR"/>
              </w:rPr>
              <w:t xml:space="preserve"> βαθμίδας σύμφωνα με την </w:t>
            </w:r>
            <w:proofErr w:type="spellStart"/>
            <w:r w:rsidR="00F3171D" w:rsidRPr="009A1888">
              <w:rPr>
                <w:rFonts w:cstheme="minorHAnsi"/>
                <w:b/>
                <w:color w:val="FFFFFF" w:themeColor="background1"/>
                <w:sz w:val="20"/>
                <w:szCs w:val="20"/>
                <w:lang w:val="el-GR"/>
              </w:rPr>
              <w:t>ΚΥΑ</w:t>
            </w:r>
            <w:proofErr w:type="spellEnd"/>
            <w:r w:rsidR="00F3171D" w:rsidRPr="009A1888">
              <w:rPr>
                <w:rFonts w:cstheme="minorHAnsi"/>
                <w:b/>
                <w:color w:val="FFFFFF" w:themeColor="background1"/>
                <w:sz w:val="20"/>
                <w:szCs w:val="20"/>
                <w:lang w:val="el-GR"/>
              </w:rPr>
              <w:t xml:space="preserve"> 172058/2016</w:t>
            </w:r>
          </w:p>
        </w:tc>
        <w:tc>
          <w:tcPr>
            <w:tcW w:w="7107" w:type="dxa"/>
            <w:shd w:val="clear" w:color="auto" w:fill="3465A5"/>
          </w:tcPr>
          <w:p w14:paraId="7DEDAE25" w14:textId="29A8F602" w:rsidR="00F3171D" w:rsidRPr="009A1888" w:rsidRDefault="00F3171D" w:rsidP="00346C43">
            <w:pPr>
              <w:spacing w:before="0" w:after="0" w:line="240" w:lineRule="auto"/>
              <w:jc w:val="center"/>
              <w:rPr>
                <w:rFonts w:cstheme="minorHAnsi"/>
                <w:b/>
                <w:i/>
                <w:iCs/>
                <w:color w:val="FFFFFF" w:themeColor="background1"/>
                <w:sz w:val="20"/>
                <w:szCs w:val="20"/>
              </w:rPr>
            </w:pPr>
            <w:r w:rsidRPr="009A1888">
              <w:rPr>
                <w:rFonts w:cstheme="minorHAnsi"/>
                <w:b/>
                <w:i/>
                <w:iCs/>
                <w:color w:val="FFFFFF" w:themeColor="background1"/>
                <w:sz w:val="20"/>
                <w:szCs w:val="20"/>
                <w:lang w:val="el-GR"/>
              </w:rPr>
              <w:t>Προβλέψεις</w:t>
            </w:r>
          </w:p>
        </w:tc>
        <w:tc>
          <w:tcPr>
            <w:tcW w:w="1560" w:type="dxa"/>
            <w:shd w:val="clear" w:color="auto" w:fill="3465A5"/>
          </w:tcPr>
          <w:p w14:paraId="397D92E5" w14:textId="382F71E4" w:rsidR="00F3171D" w:rsidRPr="009A1888" w:rsidRDefault="00F3171D" w:rsidP="00346C43">
            <w:pPr>
              <w:spacing w:before="0" w:after="0" w:line="240" w:lineRule="auto"/>
              <w:jc w:val="center"/>
              <w:rPr>
                <w:rFonts w:cstheme="minorHAnsi"/>
                <w:b/>
                <w:i/>
                <w:iCs/>
                <w:color w:val="FFFFFF" w:themeColor="background1"/>
                <w:sz w:val="20"/>
                <w:szCs w:val="20"/>
              </w:rPr>
            </w:pPr>
            <w:r w:rsidRPr="009A1888">
              <w:rPr>
                <w:rFonts w:cstheme="minorHAnsi"/>
                <w:b/>
                <w:i/>
                <w:iCs/>
                <w:color w:val="FFFFFF" w:themeColor="background1"/>
                <w:sz w:val="20"/>
                <w:szCs w:val="20"/>
                <w:lang w:val="el-GR"/>
              </w:rPr>
              <w:t>Νομοθεσία</w:t>
            </w:r>
          </w:p>
        </w:tc>
        <w:tc>
          <w:tcPr>
            <w:tcW w:w="1559" w:type="dxa"/>
            <w:shd w:val="clear" w:color="auto" w:fill="3465A5"/>
          </w:tcPr>
          <w:p w14:paraId="097F5ABE" w14:textId="213110D9" w:rsidR="00F3171D" w:rsidRPr="009A1888" w:rsidRDefault="00F3171D" w:rsidP="00346C43">
            <w:pPr>
              <w:spacing w:before="0" w:after="0" w:line="240" w:lineRule="auto"/>
              <w:jc w:val="center"/>
              <w:rPr>
                <w:rFonts w:cstheme="minorHAnsi"/>
                <w:b/>
                <w:i/>
                <w:iCs/>
                <w:color w:val="FFFFFF" w:themeColor="background1"/>
                <w:sz w:val="20"/>
                <w:szCs w:val="20"/>
                <w:lang w:val="el-GR"/>
              </w:rPr>
            </w:pPr>
            <w:r w:rsidRPr="009A1888">
              <w:rPr>
                <w:rFonts w:cstheme="minorHAnsi"/>
                <w:b/>
                <w:i/>
                <w:iCs/>
                <w:color w:val="FFFFFF" w:themeColor="background1"/>
                <w:sz w:val="20"/>
                <w:szCs w:val="20"/>
                <w:lang w:val="el-GR"/>
              </w:rPr>
              <w:t>Παρατηρήσεις/</w:t>
            </w:r>
            <w:r w:rsidR="009A1888">
              <w:rPr>
                <w:rFonts w:cstheme="minorHAnsi"/>
                <w:b/>
                <w:i/>
                <w:iCs/>
                <w:color w:val="FFFFFF" w:themeColor="background1"/>
                <w:sz w:val="20"/>
                <w:szCs w:val="20"/>
                <w:lang w:val="el-GR"/>
              </w:rPr>
              <w:t>Οδηγίες</w:t>
            </w:r>
          </w:p>
        </w:tc>
        <w:tc>
          <w:tcPr>
            <w:tcW w:w="567" w:type="dxa"/>
            <w:shd w:val="clear" w:color="auto" w:fill="3465A5"/>
          </w:tcPr>
          <w:p w14:paraId="45260E42" w14:textId="529DAC73" w:rsidR="00F3171D" w:rsidRPr="009A1888" w:rsidRDefault="00F3171D" w:rsidP="00346C43">
            <w:pPr>
              <w:spacing w:before="0" w:after="0" w:line="240" w:lineRule="auto"/>
              <w:jc w:val="center"/>
              <w:rPr>
                <w:rFonts w:cstheme="minorHAnsi"/>
                <w:b/>
                <w:i/>
                <w:iCs/>
                <w:color w:val="FFFFFF" w:themeColor="background1"/>
                <w:sz w:val="20"/>
                <w:szCs w:val="20"/>
                <w:lang w:val="el-GR"/>
              </w:rPr>
            </w:pPr>
            <w:r w:rsidRPr="009A1888">
              <w:rPr>
                <w:rFonts w:cstheme="minorHAnsi"/>
                <w:b/>
                <w:i/>
                <w:iCs/>
                <w:color w:val="FFFFFF" w:themeColor="background1"/>
                <w:sz w:val="20"/>
                <w:szCs w:val="20"/>
                <w:lang w:val="el-GR"/>
              </w:rPr>
              <w:t>ΝΑΙ</w:t>
            </w:r>
          </w:p>
        </w:tc>
        <w:tc>
          <w:tcPr>
            <w:tcW w:w="567" w:type="dxa"/>
            <w:shd w:val="clear" w:color="auto" w:fill="3465A5"/>
          </w:tcPr>
          <w:p w14:paraId="70E1AEDD" w14:textId="4B7CEF6C" w:rsidR="00F3171D" w:rsidRPr="009A1888" w:rsidRDefault="00F3171D" w:rsidP="00346C43">
            <w:pPr>
              <w:spacing w:before="0" w:after="0" w:line="240" w:lineRule="auto"/>
              <w:jc w:val="center"/>
              <w:rPr>
                <w:rFonts w:cstheme="minorHAnsi"/>
                <w:b/>
                <w:i/>
                <w:iCs/>
                <w:color w:val="FFFFFF" w:themeColor="background1"/>
                <w:sz w:val="20"/>
                <w:szCs w:val="20"/>
                <w:lang w:val="el-GR"/>
              </w:rPr>
            </w:pPr>
            <w:r w:rsidRPr="009A1888">
              <w:rPr>
                <w:rFonts w:cstheme="minorHAnsi"/>
                <w:b/>
                <w:i/>
                <w:iCs/>
                <w:color w:val="FFFFFF" w:themeColor="background1"/>
                <w:sz w:val="20"/>
                <w:szCs w:val="20"/>
                <w:lang w:val="el-GR"/>
              </w:rPr>
              <w:t>ΟΧΙ</w:t>
            </w:r>
          </w:p>
        </w:tc>
        <w:tc>
          <w:tcPr>
            <w:tcW w:w="850" w:type="dxa"/>
            <w:shd w:val="clear" w:color="auto" w:fill="3465A5"/>
          </w:tcPr>
          <w:p w14:paraId="314F548C" w14:textId="172BF28D" w:rsidR="00F3171D" w:rsidRPr="009A1888" w:rsidRDefault="00F3171D" w:rsidP="00346C43">
            <w:pPr>
              <w:spacing w:before="0" w:after="0" w:line="240" w:lineRule="auto"/>
              <w:jc w:val="center"/>
              <w:rPr>
                <w:rFonts w:cstheme="minorHAnsi"/>
                <w:b/>
                <w:i/>
                <w:iCs/>
                <w:color w:val="FFFFFF" w:themeColor="background1"/>
                <w:sz w:val="20"/>
                <w:szCs w:val="20"/>
                <w:lang w:val="el-GR"/>
              </w:rPr>
            </w:pPr>
            <w:proofErr w:type="spellStart"/>
            <w:r w:rsidRPr="009A1888">
              <w:rPr>
                <w:rFonts w:cstheme="minorHAnsi"/>
                <w:b/>
                <w:i/>
                <w:iCs/>
                <w:color w:val="FFFFFF" w:themeColor="background1"/>
                <w:sz w:val="20"/>
                <w:szCs w:val="20"/>
                <w:lang w:val="el-GR"/>
              </w:rPr>
              <w:t>ΕΚΚΡ</w:t>
            </w:r>
            <w:proofErr w:type="spellEnd"/>
            <w:r w:rsidRPr="009A1888">
              <w:rPr>
                <w:rFonts w:cstheme="minorHAnsi"/>
                <w:b/>
                <w:i/>
                <w:iCs/>
                <w:color w:val="FFFFFF" w:themeColor="background1"/>
                <w:sz w:val="20"/>
                <w:szCs w:val="20"/>
                <w:lang w:val="el-GR"/>
              </w:rPr>
              <w:t>.</w:t>
            </w:r>
            <w:r w:rsidRPr="009A1888">
              <w:rPr>
                <w:rStyle w:val="a6"/>
                <w:rFonts w:cstheme="minorHAnsi"/>
                <w:b/>
                <w:i/>
                <w:iCs/>
                <w:color w:val="FFFFFF" w:themeColor="background1"/>
                <w:sz w:val="20"/>
                <w:szCs w:val="20"/>
                <w:lang w:val="el-GR"/>
              </w:rPr>
              <w:footnoteReference w:id="1"/>
            </w:r>
          </w:p>
        </w:tc>
      </w:tr>
      <w:tr w:rsidR="00F3171D" w:rsidRPr="00181A30" w14:paraId="20A155BD" w14:textId="4B6B4AB0" w:rsidTr="009A1888">
        <w:tc>
          <w:tcPr>
            <w:tcW w:w="709" w:type="dxa"/>
          </w:tcPr>
          <w:p w14:paraId="707A9552" w14:textId="7CCB57E6" w:rsidR="00F3171D" w:rsidRPr="006D05B3" w:rsidRDefault="00F3171D" w:rsidP="00037F32">
            <w:pPr>
              <w:spacing w:before="0" w:after="0" w:line="240" w:lineRule="auto"/>
              <w:jc w:val="center"/>
              <w:rPr>
                <w:rFonts w:cstheme="minorHAnsi"/>
                <w:b/>
                <w:sz w:val="20"/>
                <w:szCs w:val="20"/>
                <w:lang w:val="el-GR"/>
              </w:rPr>
            </w:pPr>
            <w:r w:rsidRPr="006D05B3">
              <w:rPr>
                <w:rFonts w:cstheme="minorHAnsi"/>
                <w:b/>
                <w:sz w:val="20"/>
                <w:szCs w:val="20"/>
                <w:lang w:val="el-GR"/>
              </w:rPr>
              <w:t>1</w:t>
            </w:r>
          </w:p>
        </w:tc>
        <w:tc>
          <w:tcPr>
            <w:tcW w:w="2249" w:type="dxa"/>
          </w:tcPr>
          <w:p w14:paraId="79BE1899" w14:textId="2D1A995F" w:rsidR="00F3171D" w:rsidRPr="00635100" w:rsidRDefault="00F3171D" w:rsidP="00346C43">
            <w:pPr>
              <w:spacing w:before="0" w:after="0" w:line="240" w:lineRule="auto"/>
              <w:rPr>
                <w:rFonts w:cstheme="minorHAnsi"/>
                <w:b/>
                <w:sz w:val="20"/>
                <w:szCs w:val="20"/>
                <w:lang w:val="el-GR"/>
              </w:rPr>
            </w:pPr>
            <w:r w:rsidRPr="00635100">
              <w:rPr>
                <w:rFonts w:cstheme="minorHAnsi"/>
                <w:b/>
                <w:sz w:val="20"/>
                <w:szCs w:val="20"/>
                <w:lang w:val="el-GR"/>
              </w:rPr>
              <w:t>Έχουν ληφθεί όλα τα μέτρα για την πρόληψη των μεγάλων ατυχημάτων και τον περιορισμό των συνεπειών τους στη δημόσια υγεία και στο περιβάλλον;</w:t>
            </w:r>
          </w:p>
        </w:tc>
        <w:tc>
          <w:tcPr>
            <w:tcW w:w="7107" w:type="dxa"/>
          </w:tcPr>
          <w:p w14:paraId="20AAE0E6" w14:textId="77777777" w:rsidR="00F3171D" w:rsidRPr="00313FB1" w:rsidRDefault="00F3171D" w:rsidP="00346C43">
            <w:pPr>
              <w:spacing w:before="0" w:after="0" w:line="240" w:lineRule="auto"/>
              <w:rPr>
                <w:rFonts w:cstheme="minorHAnsi"/>
                <w:i/>
                <w:sz w:val="20"/>
                <w:szCs w:val="20"/>
                <w:lang w:val="el-GR"/>
              </w:rPr>
            </w:pPr>
            <w:r w:rsidRPr="00313FB1">
              <w:rPr>
                <w:rFonts w:cstheme="minorHAnsi"/>
                <w:i/>
                <w:sz w:val="20"/>
                <w:szCs w:val="20"/>
                <w:lang w:val="el-GR"/>
              </w:rPr>
              <w:t xml:space="preserve">Ο φορέας εκμετάλλευσης υποχρεούται να λαμβάνει όλα τα απαραίτητα μέτρα σύμφωνα με τις απαιτήσεις της κείμενης νομοθεσίας, ιδίως του Ν. 1650/1986 όπως ισχύει, του Ν. 4014/2011, όπως ισχύει, του Ν. 3850/2010, του Ν. 3982/2011 όπως ισχύει, τις υγειονομικές διατάξεις καθώς και τις ειδικότερες διατάξεις που προβλέπονται στην </w:t>
            </w:r>
            <w:proofErr w:type="spellStart"/>
            <w:r w:rsidRPr="00313FB1">
              <w:rPr>
                <w:rFonts w:cstheme="minorHAnsi"/>
                <w:i/>
                <w:sz w:val="20"/>
                <w:szCs w:val="20"/>
                <w:lang w:val="el-GR"/>
              </w:rPr>
              <w:t>ΚΥΑ</w:t>
            </w:r>
            <w:proofErr w:type="spellEnd"/>
            <w:r w:rsidRPr="00313FB1">
              <w:rPr>
                <w:rFonts w:cstheme="minorHAnsi"/>
                <w:i/>
                <w:sz w:val="20"/>
                <w:szCs w:val="20"/>
                <w:lang w:val="el-GR"/>
              </w:rPr>
              <w:t xml:space="preserve"> 172058/2016, για την πρόληψη των μεγάλων ατυχημάτων και τον περιορισμό των συνεπειών τους στη δημόσια υγεία και στο περιβάλλον.</w:t>
            </w:r>
          </w:p>
          <w:p w14:paraId="5C7AE9FB" w14:textId="2FF1FC44" w:rsidR="00F3171D" w:rsidRPr="00635100" w:rsidRDefault="00F3171D" w:rsidP="00346C43">
            <w:pPr>
              <w:spacing w:before="0" w:after="0" w:line="240" w:lineRule="auto"/>
              <w:rPr>
                <w:rFonts w:cstheme="minorHAnsi"/>
                <w:i/>
                <w:sz w:val="20"/>
                <w:szCs w:val="20"/>
                <w:lang w:val="el-GR"/>
              </w:rPr>
            </w:pPr>
            <w:r w:rsidRPr="00635100">
              <w:rPr>
                <w:rFonts w:cstheme="minorHAnsi"/>
                <w:i/>
                <w:sz w:val="20"/>
                <w:szCs w:val="20"/>
                <w:lang w:val="el-GR"/>
              </w:rPr>
              <w:t xml:space="preserve">Ο φορέας εκμετάλλευσης υποχρεούται να αποδεικνύει κάθε στιγμή στην αρχή που είναι αρμόδια για τη διενέργεια επιθεωρήσεων ή ελέγχων (τακτικών ή εκτάκτων), σύμφωνα με το άρθρο 19 της </w:t>
            </w:r>
            <w:proofErr w:type="spellStart"/>
            <w:r w:rsidRPr="00635100">
              <w:rPr>
                <w:rFonts w:cstheme="minorHAnsi"/>
                <w:i/>
                <w:sz w:val="20"/>
                <w:szCs w:val="20"/>
                <w:lang w:val="el-GR"/>
              </w:rPr>
              <w:t>ΚΥΑ</w:t>
            </w:r>
            <w:proofErr w:type="spellEnd"/>
            <w:r w:rsidRPr="00635100">
              <w:rPr>
                <w:rFonts w:cstheme="minorHAnsi"/>
                <w:i/>
                <w:sz w:val="20"/>
                <w:szCs w:val="20"/>
                <w:lang w:val="el-GR"/>
              </w:rPr>
              <w:t xml:space="preserve"> 172058/2016, ότι έχει λάβει όλα τα αναγκαία μέτρα που προβλέπονται στην εν λόγω </w:t>
            </w:r>
            <w:proofErr w:type="spellStart"/>
            <w:r w:rsidRPr="00635100">
              <w:rPr>
                <w:rFonts w:cstheme="minorHAnsi"/>
                <w:i/>
                <w:sz w:val="20"/>
                <w:szCs w:val="20"/>
                <w:lang w:val="el-GR"/>
              </w:rPr>
              <w:t>ΚΥΑ</w:t>
            </w:r>
            <w:proofErr w:type="spellEnd"/>
            <w:r w:rsidRPr="00635100">
              <w:rPr>
                <w:rFonts w:cstheme="minorHAnsi"/>
                <w:i/>
                <w:sz w:val="20"/>
                <w:szCs w:val="20"/>
                <w:lang w:val="el-GR"/>
              </w:rPr>
              <w:t>.</w:t>
            </w:r>
          </w:p>
        </w:tc>
        <w:tc>
          <w:tcPr>
            <w:tcW w:w="1560" w:type="dxa"/>
          </w:tcPr>
          <w:p w14:paraId="419F795B" w14:textId="3BE183B4" w:rsidR="00F3171D" w:rsidRPr="00F92360" w:rsidRDefault="00F3171D" w:rsidP="00346C43">
            <w:pPr>
              <w:spacing w:before="0" w:after="0" w:line="240" w:lineRule="auto"/>
              <w:rPr>
                <w:rFonts w:cstheme="minorHAnsi"/>
                <w:i/>
                <w:sz w:val="20"/>
                <w:szCs w:val="20"/>
                <w:lang w:val="el-GR"/>
              </w:rPr>
            </w:pPr>
            <w:r w:rsidRPr="00F92360">
              <w:rPr>
                <w:rFonts w:cstheme="minorHAnsi"/>
                <w:i/>
                <w:sz w:val="20"/>
                <w:szCs w:val="20"/>
                <w:lang w:val="el-GR"/>
              </w:rPr>
              <w:t>Ν. 1650/1986</w:t>
            </w:r>
            <w:r>
              <w:rPr>
                <w:rFonts w:cstheme="minorHAnsi"/>
                <w:i/>
                <w:sz w:val="20"/>
                <w:szCs w:val="20"/>
                <w:lang w:val="el-GR"/>
              </w:rPr>
              <w:t xml:space="preserve"> (όπως ισχύει)</w:t>
            </w:r>
            <w:r w:rsidRPr="00F92360">
              <w:rPr>
                <w:rFonts w:cstheme="minorHAnsi"/>
                <w:i/>
                <w:sz w:val="20"/>
                <w:szCs w:val="20"/>
                <w:lang w:val="el-GR"/>
              </w:rPr>
              <w:t>, Ν. 4014/2011</w:t>
            </w:r>
            <w:r>
              <w:rPr>
                <w:rFonts w:cstheme="minorHAnsi"/>
                <w:i/>
                <w:sz w:val="20"/>
                <w:szCs w:val="20"/>
                <w:lang w:val="el-GR"/>
              </w:rPr>
              <w:t xml:space="preserve"> (όπως ισχύει)</w:t>
            </w:r>
            <w:r w:rsidRPr="00F92360">
              <w:rPr>
                <w:rFonts w:cstheme="minorHAnsi"/>
                <w:i/>
                <w:sz w:val="20"/>
                <w:szCs w:val="20"/>
                <w:lang w:val="el-GR"/>
              </w:rPr>
              <w:t>, Ν. 3850/2010</w:t>
            </w:r>
            <w:r>
              <w:rPr>
                <w:rFonts w:cstheme="minorHAnsi"/>
                <w:i/>
                <w:sz w:val="20"/>
                <w:szCs w:val="20"/>
                <w:lang w:val="el-GR"/>
              </w:rPr>
              <w:t xml:space="preserve"> (όπως ισχύει)</w:t>
            </w:r>
            <w:r w:rsidRPr="00F92360">
              <w:rPr>
                <w:rFonts w:cstheme="minorHAnsi"/>
                <w:i/>
                <w:sz w:val="20"/>
                <w:szCs w:val="20"/>
                <w:lang w:val="el-GR"/>
              </w:rPr>
              <w:t>, Ν. 3982/2011</w:t>
            </w:r>
            <w:r>
              <w:rPr>
                <w:rFonts w:cstheme="minorHAnsi"/>
                <w:i/>
                <w:sz w:val="20"/>
                <w:szCs w:val="20"/>
                <w:lang w:val="el-GR"/>
              </w:rPr>
              <w:t xml:space="preserve"> (όπως ισχύει)</w:t>
            </w:r>
            <w:r w:rsidRPr="00F92360">
              <w:rPr>
                <w:rFonts w:cstheme="minorHAnsi"/>
                <w:i/>
                <w:sz w:val="20"/>
                <w:szCs w:val="20"/>
                <w:lang w:val="el-GR"/>
              </w:rPr>
              <w:t xml:space="preserve">, </w:t>
            </w:r>
            <w:proofErr w:type="spellStart"/>
            <w:r w:rsidRPr="00F92360">
              <w:rPr>
                <w:rFonts w:cstheme="minorHAnsi"/>
                <w:i/>
                <w:sz w:val="20"/>
                <w:szCs w:val="20"/>
                <w:lang w:val="el-GR"/>
              </w:rPr>
              <w:t>ΚΥΑ</w:t>
            </w:r>
            <w:proofErr w:type="spellEnd"/>
            <w:r w:rsidRPr="00F92360">
              <w:rPr>
                <w:rFonts w:cstheme="minorHAnsi"/>
                <w:i/>
                <w:sz w:val="20"/>
                <w:szCs w:val="20"/>
                <w:lang w:val="el-GR"/>
              </w:rPr>
              <w:t xml:space="preserve"> 172058/2016</w:t>
            </w:r>
            <w:r>
              <w:rPr>
                <w:rFonts w:cstheme="minorHAnsi"/>
                <w:i/>
                <w:sz w:val="20"/>
                <w:szCs w:val="20"/>
                <w:lang w:val="el-GR"/>
              </w:rPr>
              <w:t xml:space="preserve"> </w:t>
            </w:r>
          </w:p>
        </w:tc>
        <w:tc>
          <w:tcPr>
            <w:tcW w:w="1559" w:type="dxa"/>
          </w:tcPr>
          <w:p w14:paraId="0CC29A2D" w14:textId="0CB38419" w:rsidR="00F3171D" w:rsidRPr="005575FD" w:rsidRDefault="00F3171D" w:rsidP="00346C43">
            <w:pPr>
              <w:spacing w:before="0" w:after="0" w:line="240" w:lineRule="auto"/>
              <w:rPr>
                <w:rFonts w:cstheme="minorHAnsi"/>
                <w:i/>
                <w:sz w:val="20"/>
                <w:szCs w:val="20"/>
                <w:lang w:val="el-GR"/>
              </w:rPr>
            </w:pPr>
          </w:p>
        </w:tc>
        <w:tc>
          <w:tcPr>
            <w:tcW w:w="567" w:type="dxa"/>
          </w:tcPr>
          <w:p w14:paraId="2771AD93" w14:textId="77777777" w:rsidR="00F3171D" w:rsidRPr="00F3171D" w:rsidRDefault="00F3171D" w:rsidP="00346C43">
            <w:pPr>
              <w:spacing w:before="0" w:after="0" w:line="240" w:lineRule="auto"/>
              <w:rPr>
                <w:rFonts w:cstheme="minorHAnsi"/>
                <w:i/>
                <w:sz w:val="20"/>
                <w:szCs w:val="20"/>
                <w:lang w:val="el-GR"/>
              </w:rPr>
            </w:pPr>
          </w:p>
        </w:tc>
        <w:tc>
          <w:tcPr>
            <w:tcW w:w="567" w:type="dxa"/>
          </w:tcPr>
          <w:p w14:paraId="62416512" w14:textId="77777777" w:rsidR="00F3171D" w:rsidRPr="00F3171D" w:rsidRDefault="00F3171D" w:rsidP="00346C43">
            <w:pPr>
              <w:spacing w:before="0" w:after="0" w:line="240" w:lineRule="auto"/>
              <w:rPr>
                <w:rFonts w:cstheme="minorHAnsi"/>
                <w:i/>
                <w:sz w:val="20"/>
                <w:szCs w:val="20"/>
                <w:lang w:val="el-GR"/>
              </w:rPr>
            </w:pPr>
          </w:p>
        </w:tc>
        <w:tc>
          <w:tcPr>
            <w:tcW w:w="850" w:type="dxa"/>
          </w:tcPr>
          <w:p w14:paraId="6E1D2BE2" w14:textId="77777777" w:rsidR="00F3171D" w:rsidRPr="00F3171D" w:rsidRDefault="00F3171D" w:rsidP="00346C43">
            <w:pPr>
              <w:spacing w:before="0" w:after="0" w:line="240" w:lineRule="auto"/>
              <w:rPr>
                <w:rFonts w:cstheme="minorHAnsi"/>
                <w:i/>
                <w:sz w:val="20"/>
                <w:szCs w:val="20"/>
                <w:lang w:val="el-GR"/>
              </w:rPr>
            </w:pPr>
          </w:p>
        </w:tc>
      </w:tr>
      <w:tr w:rsidR="00F3171D" w:rsidRPr="00181A30" w14:paraId="2CF3E6CB" w14:textId="70297728" w:rsidTr="009A1888">
        <w:tc>
          <w:tcPr>
            <w:tcW w:w="709" w:type="dxa"/>
          </w:tcPr>
          <w:p w14:paraId="2BEEECAF" w14:textId="563A55A3" w:rsidR="00F3171D" w:rsidRPr="006D05B3" w:rsidRDefault="00F3171D" w:rsidP="00037F32">
            <w:pPr>
              <w:spacing w:before="0" w:after="0" w:line="240" w:lineRule="auto"/>
              <w:jc w:val="center"/>
              <w:rPr>
                <w:rFonts w:cstheme="minorHAnsi"/>
                <w:b/>
                <w:sz w:val="20"/>
                <w:szCs w:val="20"/>
                <w:lang w:val="el-GR"/>
              </w:rPr>
            </w:pPr>
            <w:r w:rsidRPr="006D05B3">
              <w:rPr>
                <w:rFonts w:cstheme="minorHAnsi"/>
                <w:b/>
                <w:sz w:val="20"/>
                <w:szCs w:val="20"/>
                <w:lang w:val="el-GR"/>
              </w:rPr>
              <w:t>2</w:t>
            </w:r>
          </w:p>
        </w:tc>
        <w:tc>
          <w:tcPr>
            <w:tcW w:w="2249" w:type="dxa"/>
          </w:tcPr>
          <w:p w14:paraId="38DB45D7" w14:textId="29BF5364" w:rsidR="00F3171D" w:rsidRPr="00635100" w:rsidRDefault="00F3171D" w:rsidP="00346C43">
            <w:pPr>
              <w:spacing w:before="0" w:after="0" w:line="240" w:lineRule="auto"/>
              <w:rPr>
                <w:rFonts w:cstheme="minorHAnsi"/>
                <w:b/>
                <w:sz w:val="20"/>
                <w:szCs w:val="20"/>
                <w:lang w:val="el-GR"/>
              </w:rPr>
            </w:pPr>
            <w:r w:rsidRPr="00635100">
              <w:rPr>
                <w:rFonts w:cstheme="minorHAnsi"/>
                <w:b/>
                <w:sz w:val="20"/>
                <w:szCs w:val="20"/>
                <w:lang w:val="el-GR"/>
              </w:rPr>
              <w:t>Έχει πραγματοποιηθεί η προβλεπόμενη κατάταξη της εγκατάστασης ως ανώτερης ή κατώτερης βαθμίδας;</w:t>
            </w:r>
          </w:p>
        </w:tc>
        <w:tc>
          <w:tcPr>
            <w:tcW w:w="7107" w:type="dxa"/>
          </w:tcPr>
          <w:p w14:paraId="2CFA33B0" w14:textId="55865CD1" w:rsidR="00F3171D" w:rsidRPr="00635100" w:rsidRDefault="00F3171D" w:rsidP="00F3171D">
            <w:pPr>
              <w:spacing w:before="0" w:after="0" w:line="240" w:lineRule="auto"/>
              <w:ind w:left="-88" w:firstLine="88"/>
              <w:rPr>
                <w:rFonts w:cstheme="minorHAnsi"/>
                <w:i/>
                <w:sz w:val="20"/>
                <w:szCs w:val="20"/>
                <w:lang w:val="el-GR"/>
              </w:rPr>
            </w:pPr>
            <w:r w:rsidRPr="00635100">
              <w:rPr>
                <w:rFonts w:cstheme="minorHAnsi"/>
                <w:i/>
                <w:sz w:val="20"/>
                <w:szCs w:val="20"/>
                <w:lang w:val="el-GR"/>
              </w:rPr>
              <w:t>Ο φορέας εκμετάλλευσης ως υπόχρεος, σύμφωνα με τον Κανονισμό (ΕΚ) 1272/2008, όπως ισχύει, συμπεριλαμβανομένων των κανονιστικών πράξεων που έχουν εκδοθεί σε εφαρμογή αυτού και ειδικότερα της υπ’ αριθ. 3017130/2798/2009 υπουργικής απόφασης (</w:t>
            </w:r>
            <w:proofErr w:type="spellStart"/>
            <w:r w:rsidRPr="00635100">
              <w:rPr>
                <w:rFonts w:cstheme="minorHAnsi"/>
                <w:i/>
                <w:sz w:val="20"/>
                <w:szCs w:val="20"/>
                <w:lang w:val="el-GR"/>
              </w:rPr>
              <w:t>Β΄1843</w:t>
            </w:r>
            <w:proofErr w:type="spellEnd"/>
            <w:r w:rsidRPr="00635100">
              <w:rPr>
                <w:rFonts w:cstheme="minorHAnsi"/>
                <w:i/>
                <w:sz w:val="20"/>
                <w:szCs w:val="20"/>
                <w:lang w:val="el-GR"/>
              </w:rPr>
              <w:t>) και της υπ’ αριθ. 3015811/2663/2010 κοινής υπουργικής απόφασης (</w:t>
            </w:r>
            <w:proofErr w:type="spellStart"/>
            <w:r w:rsidRPr="00635100">
              <w:rPr>
                <w:rFonts w:cstheme="minorHAnsi"/>
                <w:i/>
                <w:sz w:val="20"/>
                <w:szCs w:val="20"/>
                <w:lang w:val="el-GR"/>
              </w:rPr>
              <w:t>Β΄1410</w:t>
            </w:r>
            <w:proofErr w:type="spellEnd"/>
            <w:r w:rsidRPr="00635100">
              <w:rPr>
                <w:rFonts w:cstheme="minorHAnsi"/>
                <w:i/>
                <w:sz w:val="20"/>
                <w:szCs w:val="20"/>
                <w:lang w:val="el-GR"/>
              </w:rPr>
              <w:t>), για την ορθή ταξινόμηση των επικίνδυνων ουσιών και μειγμάτων έχει περαιτέρω την ευθύνη για την κατάταξη της εγκατάστασης ως ανώτερης ή κατώτερης βαθμίδας, λαμβάνοντας υπόψη τις αντίστοιχες ποσότητες των επικίνδυνων ουσιών που υπάρχουν ή ενδέχεται να υπάρξουν στην εγκατάσταση</w:t>
            </w:r>
            <w:r>
              <w:rPr>
                <w:rFonts w:cstheme="minorHAnsi"/>
                <w:i/>
                <w:sz w:val="20"/>
                <w:szCs w:val="20"/>
                <w:lang w:val="el-GR"/>
              </w:rPr>
              <w:t>,</w:t>
            </w:r>
            <w:r w:rsidRPr="00635100">
              <w:rPr>
                <w:rFonts w:cstheme="minorHAnsi"/>
                <w:i/>
                <w:sz w:val="20"/>
                <w:szCs w:val="20"/>
                <w:lang w:val="el-GR"/>
              </w:rPr>
              <w:t xml:space="preserve"> καθώς και για την τήρηση των απαιτήσεων που, κατά περίπτωση, προβλέπονται στην </w:t>
            </w:r>
            <w:proofErr w:type="spellStart"/>
            <w:r>
              <w:rPr>
                <w:rFonts w:cstheme="minorHAnsi"/>
                <w:i/>
                <w:sz w:val="20"/>
                <w:szCs w:val="20"/>
                <w:lang w:val="el-GR"/>
              </w:rPr>
              <w:t>ΚΥΑ</w:t>
            </w:r>
            <w:proofErr w:type="spellEnd"/>
            <w:r>
              <w:rPr>
                <w:rFonts w:cstheme="minorHAnsi"/>
                <w:i/>
                <w:sz w:val="20"/>
                <w:szCs w:val="20"/>
                <w:lang w:val="el-GR"/>
              </w:rPr>
              <w:t xml:space="preserve"> 172058/2016</w:t>
            </w:r>
            <w:r w:rsidRPr="00635100">
              <w:rPr>
                <w:rFonts w:cstheme="minorHAnsi"/>
                <w:i/>
                <w:sz w:val="20"/>
                <w:szCs w:val="20"/>
                <w:lang w:val="el-GR"/>
              </w:rPr>
              <w:t>.</w:t>
            </w:r>
          </w:p>
        </w:tc>
        <w:tc>
          <w:tcPr>
            <w:tcW w:w="1560" w:type="dxa"/>
          </w:tcPr>
          <w:p w14:paraId="67E465C6" w14:textId="77777777" w:rsidR="00F3171D" w:rsidRDefault="00F3171D" w:rsidP="00346C43">
            <w:pPr>
              <w:spacing w:before="0" w:after="0" w:line="240" w:lineRule="auto"/>
              <w:rPr>
                <w:rFonts w:cstheme="minorHAnsi"/>
                <w:i/>
                <w:sz w:val="20"/>
                <w:szCs w:val="20"/>
                <w:lang w:val="el-GR"/>
              </w:rPr>
            </w:pPr>
            <w:proofErr w:type="spellStart"/>
            <w:r>
              <w:rPr>
                <w:rFonts w:cstheme="minorHAnsi"/>
                <w:i/>
                <w:sz w:val="20"/>
                <w:szCs w:val="20"/>
                <w:lang w:val="el-GR"/>
              </w:rPr>
              <w:t>ΥΑ</w:t>
            </w:r>
            <w:proofErr w:type="spellEnd"/>
            <w:r>
              <w:rPr>
                <w:rFonts w:cstheme="minorHAnsi"/>
                <w:i/>
                <w:sz w:val="20"/>
                <w:szCs w:val="20"/>
                <w:lang w:val="el-GR"/>
              </w:rPr>
              <w:t xml:space="preserve"> </w:t>
            </w:r>
            <w:r w:rsidRPr="00192A2F">
              <w:rPr>
                <w:rFonts w:cstheme="minorHAnsi"/>
                <w:i/>
                <w:sz w:val="20"/>
                <w:szCs w:val="20"/>
                <w:lang w:val="el-GR"/>
              </w:rPr>
              <w:t>3017130/2798/2009</w:t>
            </w:r>
            <w:r>
              <w:rPr>
                <w:rFonts w:cstheme="minorHAnsi"/>
                <w:i/>
                <w:sz w:val="20"/>
                <w:szCs w:val="20"/>
                <w:lang w:val="el-GR"/>
              </w:rPr>
              <w:t>,</w:t>
            </w:r>
            <w:r w:rsidRPr="00192A2F">
              <w:rPr>
                <w:rFonts w:cstheme="minorHAnsi"/>
                <w:i/>
                <w:sz w:val="20"/>
                <w:szCs w:val="20"/>
                <w:lang w:val="el-GR"/>
              </w:rPr>
              <w:t xml:space="preserve"> </w:t>
            </w:r>
            <w:proofErr w:type="spellStart"/>
            <w:r>
              <w:rPr>
                <w:rFonts w:cstheme="minorHAnsi"/>
                <w:i/>
                <w:sz w:val="20"/>
                <w:szCs w:val="20"/>
                <w:lang w:val="el-GR"/>
              </w:rPr>
              <w:t>ΚΥΑ</w:t>
            </w:r>
            <w:proofErr w:type="spellEnd"/>
            <w:r>
              <w:rPr>
                <w:rFonts w:cstheme="minorHAnsi"/>
                <w:i/>
                <w:sz w:val="20"/>
                <w:szCs w:val="20"/>
                <w:lang w:val="el-GR"/>
              </w:rPr>
              <w:t xml:space="preserve"> </w:t>
            </w:r>
            <w:r w:rsidRPr="00192A2F">
              <w:rPr>
                <w:rFonts w:cstheme="minorHAnsi"/>
                <w:i/>
                <w:sz w:val="20"/>
                <w:szCs w:val="20"/>
                <w:lang w:val="el-GR"/>
              </w:rPr>
              <w:t>3015811/2663/2010</w:t>
            </w:r>
            <w:r>
              <w:rPr>
                <w:rFonts w:cstheme="minorHAnsi"/>
                <w:i/>
                <w:sz w:val="20"/>
                <w:szCs w:val="20"/>
                <w:lang w:val="el-GR"/>
              </w:rPr>
              <w:t xml:space="preserve">, </w:t>
            </w:r>
          </w:p>
          <w:p w14:paraId="6C2311D4" w14:textId="52382ED1" w:rsidR="00F3171D" w:rsidRPr="00234FDC" w:rsidRDefault="00F3171D" w:rsidP="00346C43">
            <w:pPr>
              <w:spacing w:before="0" w:after="0" w:line="240" w:lineRule="auto"/>
              <w:rPr>
                <w:rFonts w:cstheme="minorHAnsi"/>
                <w:i/>
                <w:sz w:val="20"/>
                <w:szCs w:val="20"/>
              </w:rPr>
            </w:pPr>
            <w:proofErr w:type="spellStart"/>
            <w:r w:rsidRPr="00635100">
              <w:rPr>
                <w:rFonts w:cstheme="minorHAnsi"/>
                <w:i/>
                <w:sz w:val="20"/>
                <w:szCs w:val="20"/>
              </w:rPr>
              <w:t>ΚΥΑ</w:t>
            </w:r>
            <w:proofErr w:type="spellEnd"/>
            <w:r w:rsidRPr="00635100">
              <w:rPr>
                <w:rFonts w:cstheme="minorHAnsi"/>
                <w:i/>
                <w:sz w:val="20"/>
                <w:szCs w:val="20"/>
              </w:rPr>
              <w:t xml:space="preserve"> 172058/2016</w:t>
            </w:r>
            <w:r>
              <w:rPr>
                <w:rFonts w:cstheme="minorHAnsi"/>
                <w:i/>
                <w:sz w:val="20"/>
                <w:szCs w:val="20"/>
                <w:lang w:val="el-GR"/>
              </w:rPr>
              <w:t xml:space="preserve"> (άρθ. 5)</w:t>
            </w:r>
          </w:p>
        </w:tc>
        <w:tc>
          <w:tcPr>
            <w:tcW w:w="1559" w:type="dxa"/>
          </w:tcPr>
          <w:p w14:paraId="60F5B93E" w14:textId="77777777" w:rsidR="00F3171D" w:rsidRDefault="00F3171D" w:rsidP="00346C43">
            <w:pPr>
              <w:spacing w:before="0" w:after="0" w:line="240" w:lineRule="auto"/>
              <w:rPr>
                <w:rFonts w:cstheme="minorHAnsi"/>
                <w:i/>
                <w:sz w:val="20"/>
                <w:szCs w:val="20"/>
                <w:lang w:val="el-GR"/>
              </w:rPr>
            </w:pPr>
            <w:r w:rsidRPr="00234FDC">
              <w:rPr>
                <w:rFonts w:cstheme="minorHAnsi"/>
                <w:i/>
                <w:sz w:val="20"/>
                <w:szCs w:val="20"/>
                <w:lang w:val="el-GR"/>
              </w:rPr>
              <w:t>Θα πρέπει να περιλαμβάνεται σχετική τεκμηρίωση</w:t>
            </w:r>
            <w:r>
              <w:rPr>
                <w:rFonts w:cstheme="minorHAnsi"/>
                <w:i/>
                <w:sz w:val="20"/>
                <w:szCs w:val="20"/>
                <w:lang w:val="el-GR"/>
              </w:rPr>
              <w:t>.</w:t>
            </w:r>
          </w:p>
          <w:p w14:paraId="51456550" w14:textId="77777777" w:rsidR="00F3171D" w:rsidRDefault="00F3171D" w:rsidP="00346C43">
            <w:pPr>
              <w:spacing w:before="0" w:after="0" w:line="240" w:lineRule="auto"/>
              <w:rPr>
                <w:rFonts w:cstheme="minorHAnsi"/>
                <w:i/>
                <w:sz w:val="20"/>
                <w:szCs w:val="20"/>
                <w:lang w:val="el-GR"/>
              </w:rPr>
            </w:pPr>
          </w:p>
          <w:p w14:paraId="4F13280A" w14:textId="7A22456B" w:rsidR="00F3171D" w:rsidRPr="00234FDC" w:rsidRDefault="00F3171D" w:rsidP="00346C43">
            <w:pPr>
              <w:spacing w:before="0" w:after="0" w:line="240" w:lineRule="auto"/>
              <w:rPr>
                <w:rFonts w:cstheme="minorHAnsi"/>
                <w:i/>
                <w:sz w:val="20"/>
                <w:szCs w:val="20"/>
                <w:lang w:val="el-GR"/>
              </w:rPr>
            </w:pPr>
            <w:r>
              <w:rPr>
                <w:rFonts w:cstheme="minorHAnsi"/>
                <w:i/>
                <w:sz w:val="20"/>
                <w:szCs w:val="20"/>
                <w:lang w:val="el-GR"/>
              </w:rPr>
              <w:t xml:space="preserve">Βλ. </w:t>
            </w:r>
            <w:hyperlink r:id="rId12" w:history="1">
              <w:r w:rsidRPr="00F43D67">
                <w:rPr>
                  <w:rStyle w:val="-"/>
                  <w:rFonts w:cstheme="minorHAnsi"/>
                  <w:i/>
                  <w:sz w:val="20"/>
                  <w:szCs w:val="20"/>
                  <w:lang w:val="el-GR"/>
                </w:rPr>
                <w:t>Κατάταξη εγκαταστάσεων σε κατώτερη και ανώτερη βαθμίδα</w:t>
              </w:r>
            </w:hyperlink>
          </w:p>
        </w:tc>
        <w:tc>
          <w:tcPr>
            <w:tcW w:w="567" w:type="dxa"/>
          </w:tcPr>
          <w:p w14:paraId="19057205" w14:textId="77777777" w:rsidR="00F3171D" w:rsidRPr="00F3171D" w:rsidRDefault="00F3171D" w:rsidP="00346C43">
            <w:pPr>
              <w:spacing w:before="0" w:after="0" w:line="240" w:lineRule="auto"/>
              <w:rPr>
                <w:rFonts w:cstheme="minorHAnsi"/>
                <w:i/>
                <w:sz w:val="20"/>
                <w:szCs w:val="20"/>
                <w:lang w:val="el-GR"/>
              </w:rPr>
            </w:pPr>
          </w:p>
        </w:tc>
        <w:tc>
          <w:tcPr>
            <w:tcW w:w="567" w:type="dxa"/>
          </w:tcPr>
          <w:p w14:paraId="0A8BB4B6" w14:textId="77777777" w:rsidR="00F3171D" w:rsidRPr="00F3171D" w:rsidRDefault="00F3171D" w:rsidP="00346C43">
            <w:pPr>
              <w:spacing w:before="0" w:after="0" w:line="240" w:lineRule="auto"/>
              <w:rPr>
                <w:rFonts w:cstheme="minorHAnsi"/>
                <w:i/>
                <w:sz w:val="20"/>
                <w:szCs w:val="20"/>
                <w:lang w:val="el-GR"/>
              </w:rPr>
            </w:pPr>
          </w:p>
        </w:tc>
        <w:tc>
          <w:tcPr>
            <w:tcW w:w="850" w:type="dxa"/>
          </w:tcPr>
          <w:p w14:paraId="01CD35B1" w14:textId="77777777" w:rsidR="00F3171D" w:rsidRPr="00F3171D" w:rsidRDefault="00F3171D" w:rsidP="00346C43">
            <w:pPr>
              <w:spacing w:before="0" w:after="0" w:line="240" w:lineRule="auto"/>
              <w:rPr>
                <w:rFonts w:cstheme="minorHAnsi"/>
                <w:i/>
                <w:sz w:val="20"/>
                <w:szCs w:val="20"/>
                <w:lang w:val="el-GR"/>
              </w:rPr>
            </w:pPr>
          </w:p>
        </w:tc>
      </w:tr>
      <w:tr w:rsidR="00F3171D" w:rsidRPr="00181A30" w14:paraId="2BFC695D" w14:textId="38917A07" w:rsidTr="009A1888">
        <w:tc>
          <w:tcPr>
            <w:tcW w:w="709" w:type="dxa"/>
          </w:tcPr>
          <w:p w14:paraId="3AF412B1" w14:textId="16F43D1D" w:rsidR="00F3171D" w:rsidRPr="006D05B3" w:rsidRDefault="00F3171D" w:rsidP="00037F32">
            <w:pPr>
              <w:spacing w:before="0" w:after="0" w:line="240" w:lineRule="auto"/>
              <w:jc w:val="center"/>
              <w:rPr>
                <w:rFonts w:cstheme="minorHAnsi"/>
                <w:b/>
                <w:sz w:val="20"/>
                <w:szCs w:val="20"/>
                <w:lang w:val="el-GR"/>
              </w:rPr>
            </w:pPr>
            <w:r w:rsidRPr="006D05B3">
              <w:rPr>
                <w:rFonts w:cstheme="minorHAnsi"/>
                <w:b/>
                <w:sz w:val="20"/>
                <w:szCs w:val="20"/>
                <w:lang w:val="el-GR"/>
              </w:rPr>
              <w:lastRenderedPageBreak/>
              <w:t>3</w:t>
            </w:r>
          </w:p>
        </w:tc>
        <w:tc>
          <w:tcPr>
            <w:tcW w:w="2249" w:type="dxa"/>
          </w:tcPr>
          <w:p w14:paraId="23E9C773" w14:textId="07FAC8C0" w:rsidR="00F3171D" w:rsidRPr="00635100" w:rsidRDefault="00F3171D" w:rsidP="00346C43">
            <w:pPr>
              <w:spacing w:before="0" w:after="0" w:line="240" w:lineRule="auto"/>
              <w:rPr>
                <w:rFonts w:cstheme="minorHAnsi"/>
                <w:b/>
                <w:i/>
                <w:sz w:val="20"/>
                <w:szCs w:val="20"/>
                <w:lang w:val="el-GR"/>
              </w:rPr>
            </w:pPr>
            <w:r w:rsidRPr="00635100">
              <w:rPr>
                <w:rFonts w:cstheme="minorHAnsi"/>
                <w:b/>
                <w:sz w:val="20"/>
                <w:szCs w:val="20"/>
                <w:lang w:val="el-GR"/>
              </w:rPr>
              <w:t xml:space="preserve">Έχει γίνει αίτηση στο Γενικό Χημείο του Κράτους για διευκόλυνση στη διαδικασία κατάταξης της εγκατάστασης; </w:t>
            </w:r>
          </w:p>
        </w:tc>
        <w:tc>
          <w:tcPr>
            <w:tcW w:w="7107" w:type="dxa"/>
          </w:tcPr>
          <w:p w14:paraId="5D7580EF" w14:textId="069479C6" w:rsidR="00F3171D" w:rsidRPr="00192A2F" w:rsidRDefault="00F3171D" w:rsidP="00346C43">
            <w:pPr>
              <w:spacing w:before="0" w:after="0" w:line="240" w:lineRule="auto"/>
              <w:rPr>
                <w:rFonts w:cstheme="minorHAnsi"/>
                <w:i/>
                <w:sz w:val="20"/>
                <w:szCs w:val="20"/>
                <w:lang w:val="el-GR"/>
              </w:rPr>
            </w:pPr>
            <w:r w:rsidRPr="00192A2F">
              <w:rPr>
                <w:rFonts w:cstheme="minorHAnsi"/>
                <w:i/>
                <w:sz w:val="20"/>
                <w:szCs w:val="20"/>
                <w:lang w:val="el-GR"/>
              </w:rPr>
              <w:t xml:space="preserve">Ο φορέας εκμετάλλευσης προκειμένου να διευκολύνεται στην ταξινόμηση των επικίνδυνων ουσιών για την κατάταξη της εγκατάστασης ως ανώτερης ή κατώτερης βαθμίδας, καθώς και σε κάθε άλλη περίπτωση, έχει τη δυνατότητα, πριν την υποβολή του φακέλου Κοινοποίησης, να αιτείται από τη Διεύθυνση Ενεργειακών, Βιομηχανικών και Χημικών Προϊόντων του Γενικού Χημείου του Κράτους ή/και την οικεία Περιφερειακή Χημική Υπηρεσία, γνωμοδότηση για την ορθή ταξινόμηση των επικίνδυνων ουσιών προσκομίζοντας τα στοιχεία που προβλέπονται στην παράγραφο </w:t>
            </w:r>
            <w:proofErr w:type="spellStart"/>
            <w:r w:rsidRPr="00192A2F">
              <w:rPr>
                <w:rFonts w:cstheme="minorHAnsi"/>
                <w:i/>
                <w:sz w:val="20"/>
                <w:szCs w:val="20"/>
                <w:lang w:val="el-GR"/>
              </w:rPr>
              <w:t>1δ</w:t>
            </w:r>
            <w:proofErr w:type="spellEnd"/>
            <w:r w:rsidRPr="00192A2F">
              <w:rPr>
                <w:rFonts w:cstheme="minorHAnsi"/>
                <w:i/>
                <w:sz w:val="20"/>
                <w:szCs w:val="20"/>
                <w:lang w:val="el-GR"/>
              </w:rPr>
              <w:t xml:space="preserve"> του άρθρου 6</w:t>
            </w:r>
            <w:r>
              <w:rPr>
                <w:rFonts w:cstheme="minorHAnsi"/>
                <w:i/>
                <w:sz w:val="20"/>
                <w:szCs w:val="20"/>
                <w:lang w:val="el-GR"/>
              </w:rPr>
              <w:t xml:space="preserve"> της </w:t>
            </w:r>
            <w:proofErr w:type="spellStart"/>
            <w:r>
              <w:rPr>
                <w:rFonts w:cstheme="minorHAnsi"/>
                <w:i/>
                <w:sz w:val="20"/>
                <w:szCs w:val="20"/>
                <w:lang w:val="el-GR"/>
              </w:rPr>
              <w:t>ΚΥΑ</w:t>
            </w:r>
            <w:proofErr w:type="spellEnd"/>
            <w:r>
              <w:rPr>
                <w:rFonts w:cstheme="minorHAnsi"/>
                <w:i/>
                <w:sz w:val="20"/>
                <w:szCs w:val="20"/>
                <w:lang w:val="el-GR"/>
              </w:rPr>
              <w:t xml:space="preserve"> 172058/2016</w:t>
            </w:r>
            <w:r w:rsidRPr="00192A2F">
              <w:rPr>
                <w:rFonts w:cstheme="minorHAnsi"/>
                <w:i/>
                <w:sz w:val="20"/>
                <w:szCs w:val="20"/>
                <w:lang w:val="el-GR"/>
              </w:rPr>
              <w:t>. Η γνωμοδότηση αυτή υποβάλλεται από τον φορέα εκμετάλλευσης μαζί με τον φάκελο Κοινοποίησης, σύμφωνα με την παράγραφο 1.1.(δ) του ίδιου άρθρου.</w:t>
            </w:r>
          </w:p>
        </w:tc>
        <w:tc>
          <w:tcPr>
            <w:tcW w:w="1560" w:type="dxa"/>
          </w:tcPr>
          <w:p w14:paraId="15DACC10" w14:textId="6167FC5C" w:rsidR="00F3171D" w:rsidRPr="00234FDC" w:rsidRDefault="00F3171D" w:rsidP="00346C43">
            <w:pPr>
              <w:spacing w:before="0" w:after="0" w:line="240" w:lineRule="auto"/>
              <w:rPr>
                <w:rFonts w:cstheme="minorHAnsi"/>
                <w:i/>
                <w:sz w:val="20"/>
                <w:szCs w:val="20"/>
              </w:rPr>
            </w:pPr>
            <w:proofErr w:type="spellStart"/>
            <w:r w:rsidRPr="00635100">
              <w:rPr>
                <w:rFonts w:cstheme="minorHAnsi"/>
                <w:i/>
                <w:sz w:val="20"/>
                <w:szCs w:val="20"/>
              </w:rPr>
              <w:t>ΚΥΑ</w:t>
            </w:r>
            <w:proofErr w:type="spellEnd"/>
            <w:r w:rsidRPr="00635100">
              <w:rPr>
                <w:rFonts w:cstheme="minorHAnsi"/>
                <w:i/>
                <w:sz w:val="20"/>
                <w:szCs w:val="20"/>
              </w:rPr>
              <w:t xml:space="preserve"> 172058/2016</w:t>
            </w:r>
            <w:r>
              <w:rPr>
                <w:rFonts w:cstheme="minorHAnsi"/>
                <w:i/>
                <w:sz w:val="20"/>
                <w:szCs w:val="20"/>
                <w:lang w:val="el-GR"/>
              </w:rPr>
              <w:t xml:space="preserve"> (άρθ. 5)</w:t>
            </w:r>
          </w:p>
        </w:tc>
        <w:tc>
          <w:tcPr>
            <w:tcW w:w="1559" w:type="dxa"/>
          </w:tcPr>
          <w:p w14:paraId="5A95481D" w14:textId="79E0E43E" w:rsidR="00F3171D" w:rsidRPr="00234FDC" w:rsidRDefault="00F3171D" w:rsidP="00346C43">
            <w:pPr>
              <w:spacing w:before="0" w:after="0" w:line="240" w:lineRule="auto"/>
              <w:rPr>
                <w:rFonts w:cstheme="minorHAnsi"/>
                <w:sz w:val="20"/>
                <w:szCs w:val="20"/>
                <w:lang w:val="el-GR"/>
              </w:rPr>
            </w:pPr>
            <w:r w:rsidRPr="00234FDC">
              <w:rPr>
                <w:rFonts w:cstheme="minorHAnsi"/>
                <w:i/>
                <w:sz w:val="20"/>
                <w:szCs w:val="20"/>
                <w:lang w:val="el-GR"/>
              </w:rPr>
              <w:t>Δυνατότητα εφόσον το επιθυμεί ο φορέας εκμετάλλευσης</w:t>
            </w:r>
            <w:r>
              <w:rPr>
                <w:rFonts w:cstheme="minorHAnsi"/>
                <w:i/>
                <w:sz w:val="20"/>
                <w:szCs w:val="20"/>
                <w:lang w:val="el-GR"/>
              </w:rPr>
              <w:t>.</w:t>
            </w:r>
          </w:p>
        </w:tc>
        <w:tc>
          <w:tcPr>
            <w:tcW w:w="567" w:type="dxa"/>
          </w:tcPr>
          <w:p w14:paraId="2AC486A5" w14:textId="77777777" w:rsidR="00F3171D" w:rsidRPr="00F3171D" w:rsidRDefault="00F3171D" w:rsidP="00346C43">
            <w:pPr>
              <w:spacing w:before="0" w:after="0" w:line="240" w:lineRule="auto"/>
              <w:rPr>
                <w:rFonts w:cstheme="minorHAnsi"/>
                <w:i/>
                <w:sz w:val="20"/>
                <w:szCs w:val="20"/>
                <w:lang w:val="el-GR"/>
              </w:rPr>
            </w:pPr>
          </w:p>
        </w:tc>
        <w:tc>
          <w:tcPr>
            <w:tcW w:w="567" w:type="dxa"/>
          </w:tcPr>
          <w:p w14:paraId="1DEEA780" w14:textId="77777777" w:rsidR="00F3171D" w:rsidRPr="00F3171D" w:rsidRDefault="00F3171D" w:rsidP="00346C43">
            <w:pPr>
              <w:spacing w:before="0" w:after="0" w:line="240" w:lineRule="auto"/>
              <w:rPr>
                <w:rFonts w:cstheme="minorHAnsi"/>
                <w:i/>
                <w:sz w:val="20"/>
                <w:szCs w:val="20"/>
                <w:lang w:val="el-GR"/>
              </w:rPr>
            </w:pPr>
          </w:p>
        </w:tc>
        <w:tc>
          <w:tcPr>
            <w:tcW w:w="850" w:type="dxa"/>
          </w:tcPr>
          <w:p w14:paraId="40033743" w14:textId="77777777" w:rsidR="00F3171D" w:rsidRPr="00F3171D" w:rsidRDefault="00F3171D" w:rsidP="00346C43">
            <w:pPr>
              <w:spacing w:before="0" w:after="0" w:line="240" w:lineRule="auto"/>
              <w:rPr>
                <w:rFonts w:cstheme="minorHAnsi"/>
                <w:i/>
                <w:sz w:val="20"/>
                <w:szCs w:val="20"/>
                <w:lang w:val="el-GR"/>
              </w:rPr>
            </w:pPr>
          </w:p>
        </w:tc>
      </w:tr>
      <w:tr w:rsidR="00F3171D" w:rsidRPr="00181A30" w14:paraId="6974A807" w14:textId="566BD237" w:rsidTr="009A1888">
        <w:tc>
          <w:tcPr>
            <w:tcW w:w="709" w:type="dxa"/>
          </w:tcPr>
          <w:p w14:paraId="36F436A0" w14:textId="32D92E6B" w:rsidR="00F3171D" w:rsidRPr="006D05B3" w:rsidRDefault="00F3171D" w:rsidP="00037F32">
            <w:pPr>
              <w:spacing w:before="0" w:after="0" w:line="240" w:lineRule="auto"/>
              <w:jc w:val="center"/>
              <w:rPr>
                <w:b/>
                <w:sz w:val="20"/>
                <w:szCs w:val="20"/>
                <w:lang w:val="el-GR"/>
              </w:rPr>
            </w:pPr>
            <w:r w:rsidRPr="006D05B3">
              <w:rPr>
                <w:b/>
                <w:sz w:val="20"/>
                <w:szCs w:val="20"/>
                <w:lang w:val="el-GR"/>
              </w:rPr>
              <w:t>4</w:t>
            </w:r>
          </w:p>
        </w:tc>
        <w:tc>
          <w:tcPr>
            <w:tcW w:w="2249" w:type="dxa"/>
          </w:tcPr>
          <w:p w14:paraId="0D62CCAF" w14:textId="407DD8D5" w:rsidR="00F3171D" w:rsidRPr="00635100" w:rsidRDefault="00F3171D" w:rsidP="00346C43">
            <w:pPr>
              <w:spacing w:before="0" w:after="0" w:line="240" w:lineRule="auto"/>
              <w:rPr>
                <w:b/>
                <w:sz w:val="20"/>
                <w:szCs w:val="20"/>
                <w:lang w:val="el-GR"/>
              </w:rPr>
            </w:pPr>
            <w:r w:rsidRPr="00635100">
              <w:rPr>
                <w:b/>
                <w:sz w:val="20"/>
                <w:szCs w:val="20"/>
                <w:lang w:val="el-GR"/>
              </w:rPr>
              <w:t xml:space="preserve">Έχει υποβληθεί στην </w:t>
            </w:r>
            <w:proofErr w:type="spellStart"/>
            <w:r w:rsidRPr="00635100">
              <w:rPr>
                <w:b/>
                <w:sz w:val="20"/>
                <w:szCs w:val="20"/>
                <w:lang w:val="el-GR"/>
              </w:rPr>
              <w:t>αδειοδοτούσα</w:t>
            </w:r>
            <w:proofErr w:type="spellEnd"/>
            <w:r w:rsidRPr="00635100">
              <w:rPr>
                <w:b/>
                <w:sz w:val="20"/>
                <w:szCs w:val="20"/>
                <w:lang w:val="el-GR"/>
              </w:rPr>
              <w:t xml:space="preserve"> αρχή υπεύθυνη δήλωση του Ν. 1599/1986 (ποσότητες επικίνδυνων ουσιών και κατάταξη);</w:t>
            </w:r>
          </w:p>
        </w:tc>
        <w:tc>
          <w:tcPr>
            <w:tcW w:w="7107" w:type="dxa"/>
          </w:tcPr>
          <w:p w14:paraId="7FD1EBC6" w14:textId="36CB0419" w:rsidR="00F3171D" w:rsidRPr="00313FB1" w:rsidRDefault="00F3171D" w:rsidP="00346C43">
            <w:pPr>
              <w:spacing w:before="0" w:after="0" w:line="240" w:lineRule="auto"/>
              <w:rPr>
                <w:i/>
                <w:iCs/>
                <w:sz w:val="20"/>
                <w:szCs w:val="20"/>
                <w:lang w:val="el-GR"/>
              </w:rPr>
            </w:pPr>
            <w:r w:rsidRPr="00313FB1">
              <w:rPr>
                <w:i/>
                <w:iCs/>
                <w:sz w:val="20"/>
                <w:szCs w:val="20"/>
                <w:lang w:val="el-GR"/>
              </w:rPr>
              <w:t xml:space="preserve">Ο φορέας εκμετάλλευσης υποχρεούται να υποβάλλει στην </w:t>
            </w:r>
            <w:proofErr w:type="spellStart"/>
            <w:r w:rsidRPr="00313FB1">
              <w:rPr>
                <w:i/>
                <w:iCs/>
                <w:sz w:val="20"/>
                <w:szCs w:val="20"/>
                <w:lang w:val="el-GR"/>
              </w:rPr>
              <w:t>αδειοδοτούσα</w:t>
            </w:r>
            <w:proofErr w:type="spellEnd"/>
            <w:r w:rsidRPr="00313FB1">
              <w:rPr>
                <w:i/>
                <w:iCs/>
                <w:sz w:val="20"/>
                <w:szCs w:val="20"/>
                <w:lang w:val="el-GR"/>
              </w:rPr>
              <w:t xml:space="preserve"> αρχή, όπως αυτή ορίζεται στην παράγραφο 21 του άρθρου 3 της </w:t>
            </w:r>
            <w:proofErr w:type="spellStart"/>
            <w:r w:rsidRPr="00313FB1">
              <w:rPr>
                <w:i/>
                <w:iCs/>
                <w:sz w:val="20"/>
                <w:szCs w:val="20"/>
                <w:lang w:val="el-GR"/>
              </w:rPr>
              <w:t>ΚΥΑ</w:t>
            </w:r>
            <w:proofErr w:type="spellEnd"/>
            <w:r w:rsidRPr="00313FB1">
              <w:rPr>
                <w:i/>
                <w:iCs/>
                <w:sz w:val="20"/>
                <w:szCs w:val="20"/>
                <w:lang w:val="el-GR"/>
              </w:rPr>
              <w:t xml:space="preserve"> 172058/2016, υπεύθυνη δήλωση του Ν. 1599/1986, όπως ισχύει, με την οποία δηλώνει:</w:t>
            </w:r>
          </w:p>
          <w:p w14:paraId="334F122D" w14:textId="1F0AEB11" w:rsidR="00F3171D" w:rsidRPr="00313FB1" w:rsidRDefault="00F3171D" w:rsidP="00346C43">
            <w:pPr>
              <w:spacing w:before="0" w:after="0" w:line="240" w:lineRule="auto"/>
              <w:rPr>
                <w:i/>
                <w:iCs/>
                <w:sz w:val="20"/>
                <w:szCs w:val="20"/>
                <w:lang w:val="el-GR"/>
              </w:rPr>
            </w:pPr>
            <w:r w:rsidRPr="00313FB1">
              <w:rPr>
                <w:i/>
                <w:iCs/>
                <w:sz w:val="20"/>
                <w:szCs w:val="20"/>
                <w:lang w:val="el-GR"/>
              </w:rPr>
              <w:t xml:space="preserve">α) τις ποσότητες των επικίνδυνων ουσιών και των μειγμάτων που υπάρχουν ή μπορεί να υπάρξουν στην εγκατάσταση και περιλαμβάνονται στο Παράρτημα Ι της </w:t>
            </w:r>
            <w:proofErr w:type="spellStart"/>
            <w:r w:rsidRPr="00313FB1">
              <w:rPr>
                <w:i/>
                <w:iCs/>
                <w:sz w:val="20"/>
                <w:szCs w:val="20"/>
                <w:lang w:val="el-GR"/>
              </w:rPr>
              <w:t>ΚΥΑ</w:t>
            </w:r>
            <w:proofErr w:type="spellEnd"/>
            <w:r w:rsidRPr="00313FB1">
              <w:rPr>
                <w:i/>
                <w:iCs/>
                <w:sz w:val="20"/>
                <w:szCs w:val="20"/>
                <w:lang w:val="el-GR"/>
              </w:rPr>
              <w:t>, καθώς και,</w:t>
            </w:r>
          </w:p>
          <w:p w14:paraId="561C4A11" w14:textId="426C59AC" w:rsidR="00F3171D" w:rsidRPr="00192A2F" w:rsidRDefault="00F3171D" w:rsidP="00346C43">
            <w:pPr>
              <w:spacing w:before="0" w:after="0" w:line="240" w:lineRule="auto"/>
              <w:rPr>
                <w:sz w:val="20"/>
                <w:szCs w:val="20"/>
                <w:lang w:val="el-GR"/>
              </w:rPr>
            </w:pPr>
            <w:r w:rsidRPr="00192A2F">
              <w:rPr>
                <w:i/>
                <w:iCs/>
                <w:sz w:val="20"/>
                <w:szCs w:val="20"/>
                <w:lang w:val="el-GR"/>
              </w:rPr>
              <w:t xml:space="preserve">β) εάν, σύμφωνα με την ταξινόμηση που διενεργεί σύμφωνα με την </w:t>
            </w:r>
            <w:proofErr w:type="spellStart"/>
            <w:r w:rsidRPr="00192A2F">
              <w:rPr>
                <w:i/>
                <w:iCs/>
                <w:sz w:val="20"/>
                <w:szCs w:val="20"/>
                <w:lang w:val="el-GR"/>
              </w:rPr>
              <w:t>υποπαράγραφο</w:t>
            </w:r>
            <w:proofErr w:type="spellEnd"/>
            <w:r w:rsidRPr="00192A2F">
              <w:rPr>
                <w:i/>
                <w:iCs/>
                <w:sz w:val="20"/>
                <w:szCs w:val="20"/>
                <w:lang w:val="el-GR"/>
              </w:rPr>
              <w:t xml:space="preserve"> 3 και την παράγραφο Β, η εγκατάσταση ανήκει στην ανώτερη βαθμίδα, ή στη κατώτερη βαθμίδα, προσκομίζοντας σχετική τεκμηρίωση σύμφωνα με το παράρτημα Ι της </w:t>
            </w:r>
            <w:proofErr w:type="spellStart"/>
            <w:r w:rsidRPr="00192A2F">
              <w:rPr>
                <w:i/>
                <w:iCs/>
                <w:sz w:val="20"/>
                <w:szCs w:val="20"/>
                <w:lang w:val="el-GR"/>
              </w:rPr>
              <w:t>ΚΥΑ</w:t>
            </w:r>
            <w:proofErr w:type="spellEnd"/>
            <w:r w:rsidRPr="00192A2F">
              <w:rPr>
                <w:i/>
                <w:iCs/>
                <w:sz w:val="20"/>
                <w:szCs w:val="20"/>
                <w:lang w:val="el-GR"/>
              </w:rPr>
              <w:t xml:space="preserve"> 172058/2016 (σημείο 4 των σημειώσεων). Η υπεύθυνη δήλωση συμπληρώνεται από τον φορέα εκμετάλλευσης σύμφωνα με το υπόδειγμα του Παραρτήματος </w:t>
            </w:r>
            <w:r w:rsidRPr="00192A2F">
              <w:rPr>
                <w:i/>
                <w:iCs/>
                <w:sz w:val="20"/>
                <w:szCs w:val="20"/>
              </w:rPr>
              <w:t>VII</w:t>
            </w:r>
            <w:r w:rsidRPr="00192A2F">
              <w:rPr>
                <w:i/>
                <w:iCs/>
                <w:sz w:val="20"/>
                <w:szCs w:val="20"/>
                <w:lang w:val="el-GR"/>
              </w:rPr>
              <w:t xml:space="preserve"> της </w:t>
            </w:r>
            <w:proofErr w:type="spellStart"/>
            <w:r w:rsidRPr="00192A2F">
              <w:rPr>
                <w:i/>
                <w:iCs/>
                <w:sz w:val="20"/>
                <w:szCs w:val="20"/>
                <w:lang w:val="el-GR"/>
              </w:rPr>
              <w:t>ΚΥΑ</w:t>
            </w:r>
            <w:proofErr w:type="spellEnd"/>
            <w:r w:rsidRPr="00192A2F">
              <w:rPr>
                <w:i/>
                <w:iCs/>
                <w:sz w:val="20"/>
                <w:szCs w:val="20"/>
                <w:lang w:val="el-GR"/>
              </w:rPr>
              <w:t xml:space="preserve"> 172058/2016 και υποβάλλεται μαζί με το φάκελο Κοινοποίησης σύμφωνα με την παράγραφο 2.1. του άρθρου 6.</w:t>
            </w:r>
          </w:p>
        </w:tc>
        <w:tc>
          <w:tcPr>
            <w:tcW w:w="1560" w:type="dxa"/>
          </w:tcPr>
          <w:p w14:paraId="16AC9BA6" w14:textId="2BC3ADB8" w:rsidR="00F3171D" w:rsidRPr="00234FDC" w:rsidRDefault="00F3171D" w:rsidP="00346C43">
            <w:pPr>
              <w:spacing w:before="0" w:after="0" w:line="240" w:lineRule="auto"/>
              <w:rPr>
                <w:sz w:val="20"/>
                <w:szCs w:val="20"/>
              </w:rPr>
            </w:pPr>
            <w:proofErr w:type="spellStart"/>
            <w:r w:rsidRPr="00635100">
              <w:rPr>
                <w:rFonts w:cstheme="minorHAnsi"/>
                <w:i/>
                <w:sz w:val="20"/>
                <w:szCs w:val="20"/>
              </w:rPr>
              <w:t>ΚΥΑ</w:t>
            </w:r>
            <w:proofErr w:type="spellEnd"/>
            <w:r w:rsidRPr="00635100">
              <w:rPr>
                <w:rFonts w:cstheme="minorHAnsi"/>
                <w:i/>
                <w:sz w:val="20"/>
                <w:szCs w:val="20"/>
              </w:rPr>
              <w:t xml:space="preserve"> 172058/2016</w:t>
            </w:r>
            <w:r>
              <w:rPr>
                <w:rFonts w:cstheme="minorHAnsi"/>
                <w:i/>
                <w:sz w:val="20"/>
                <w:szCs w:val="20"/>
                <w:lang w:val="el-GR"/>
              </w:rPr>
              <w:t xml:space="preserve"> (άρθ. 5)</w:t>
            </w:r>
          </w:p>
        </w:tc>
        <w:tc>
          <w:tcPr>
            <w:tcW w:w="1559" w:type="dxa"/>
          </w:tcPr>
          <w:p w14:paraId="22531C62" w14:textId="16F69964" w:rsidR="00F3171D" w:rsidRPr="00234FDC" w:rsidRDefault="00F3171D" w:rsidP="00346C43">
            <w:pPr>
              <w:spacing w:before="0" w:after="0" w:line="240" w:lineRule="auto"/>
              <w:rPr>
                <w:sz w:val="20"/>
                <w:szCs w:val="20"/>
                <w:lang w:val="el-GR"/>
              </w:rPr>
            </w:pPr>
          </w:p>
        </w:tc>
        <w:tc>
          <w:tcPr>
            <w:tcW w:w="567" w:type="dxa"/>
          </w:tcPr>
          <w:p w14:paraId="31378ED2" w14:textId="77777777" w:rsidR="00F3171D" w:rsidRPr="00234FDC" w:rsidRDefault="00F3171D" w:rsidP="00346C43">
            <w:pPr>
              <w:spacing w:before="0" w:after="0" w:line="240" w:lineRule="auto"/>
              <w:rPr>
                <w:sz w:val="20"/>
                <w:szCs w:val="20"/>
              </w:rPr>
            </w:pPr>
          </w:p>
        </w:tc>
        <w:tc>
          <w:tcPr>
            <w:tcW w:w="567" w:type="dxa"/>
          </w:tcPr>
          <w:p w14:paraId="7EAEF3D5" w14:textId="77777777" w:rsidR="00F3171D" w:rsidRPr="00234FDC" w:rsidRDefault="00F3171D" w:rsidP="00346C43">
            <w:pPr>
              <w:spacing w:before="0" w:after="0" w:line="240" w:lineRule="auto"/>
              <w:rPr>
                <w:sz w:val="20"/>
                <w:szCs w:val="20"/>
              </w:rPr>
            </w:pPr>
          </w:p>
        </w:tc>
        <w:tc>
          <w:tcPr>
            <w:tcW w:w="850" w:type="dxa"/>
          </w:tcPr>
          <w:p w14:paraId="016C6FC3" w14:textId="77777777" w:rsidR="00F3171D" w:rsidRPr="00234FDC" w:rsidRDefault="00F3171D" w:rsidP="00346C43">
            <w:pPr>
              <w:spacing w:before="0" w:after="0" w:line="240" w:lineRule="auto"/>
              <w:rPr>
                <w:sz w:val="20"/>
                <w:szCs w:val="20"/>
              </w:rPr>
            </w:pPr>
          </w:p>
        </w:tc>
      </w:tr>
      <w:tr w:rsidR="00F3171D" w:rsidRPr="00181A30" w14:paraId="1CFBFA84" w14:textId="38082EE8" w:rsidTr="009A1888">
        <w:trPr>
          <w:trHeight w:val="740"/>
        </w:trPr>
        <w:tc>
          <w:tcPr>
            <w:tcW w:w="709" w:type="dxa"/>
          </w:tcPr>
          <w:p w14:paraId="295E8F77" w14:textId="50D69124" w:rsidR="00F3171D" w:rsidRPr="006D05B3" w:rsidRDefault="00F3171D" w:rsidP="00037F32">
            <w:pPr>
              <w:spacing w:before="0" w:after="0" w:line="240" w:lineRule="auto"/>
              <w:jc w:val="center"/>
              <w:rPr>
                <w:b/>
                <w:sz w:val="20"/>
                <w:szCs w:val="20"/>
                <w:lang w:val="el-GR"/>
              </w:rPr>
            </w:pPr>
            <w:r w:rsidRPr="006D05B3">
              <w:rPr>
                <w:b/>
                <w:sz w:val="20"/>
                <w:szCs w:val="20"/>
                <w:lang w:val="el-GR"/>
              </w:rPr>
              <w:lastRenderedPageBreak/>
              <w:t>5</w:t>
            </w:r>
          </w:p>
        </w:tc>
        <w:tc>
          <w:tcPr>
            <w:tcW w:w="2249" w:type="dxa"/>
          </w:tcPr>
          <w:p w14:paraId="3B5EF8DF" w14:textId="51E06A65" w:rsidR="00F3171D" w:rsidRPr="00635100" w:rsidRDefault="00F3171D" w:rsidP="00346C43">
            <w:pPr>
              <w:spacing w:before="0" w:after="0" w:line="240" w:lineRule="auto"/>
              <w:rPr>
                <w:b/>
                <w:sz w:val="20"/>
                <w:szCs w:val="20"/>
                <w:lang w:val="el-GR"/>
              </w:rPr>
            </w:pPr>
            <w:r w:rsidRPr="00635100">
              <w:rPr>
                <w:b/>
                <w:sz w:val="20"/>
                <w:szCs w:val="20"/>
                <w:lang w:val="el-GR"/>
              </w:rPr>
              <w:t xml:space="preserve">Έχει υποβληθεί </w:t>
            </w:r>
            <w:proofErr w:type="spellStart"/>
            <w:r w:rsidRPr="00635100">
              <w:rPr>
                <w:b/>
                <w:sz w:val="20"/>
                <w:szCs w:val="20"/>
                <w:lang w:val="el-GR"/>
              </w:rPr>
              <w:t>επικαιροποιημένος</w:t>
            </w:r>
            <w:proofErr w:type="spellEnd"/>
            <w:r w:rsidRPr="00635100">
              <w:rPr>
                <w:b/>
                <w:sz w:val="20"/>
                <w:szCs w:val="20"/>
                <w:lang w:val="el-GR"/>
              </w:rPr>
              <w:t xml:space="preserve"> κατάλογος με τη νέα ταξινόμηση επικίνδυνων ουσιών;</w:t>
            </w:r>
          </w:p>
        </w:tc>
        <w:tc>
          <w:tcPr>
            <w:tcW w:w="7107" w:type="dxa"/>
          </w:tcPr>
          <w:p w14:paraId="6EC10631" w14:textId="2BCD17A0" w:rsidR="00F3171D" w:rsidRPr="00192A2F" w:rsidRDefault="00F3171D" w:rsidP="00346C43">
            <w:pPr>
              <w:spacing w:before="0" w:after="0" w:line="240" w:lineRule="auto"/>
              <w:rPr>
                <w:i/>
                <w:sz w:val="20"/>
                <w:szCs w:val="20"/>
                <w:lang w:val="el-GR"/>
              </w:rPr>
            </w:pPr>
            <w:r w:rsidRPr="00192A2F">
              <w:rPr>
                <w:i/>
                <w:sz w:val="20"/>
                <w:szCs w:val="20"/>
                <w:lang w:val="el-GR"/>
              </w:rPr>
              <w:t xml:space="preserve">Σε κάθε περίπτωση μεταβολής της ταξινόμησης των επικίνδυνων ουσιών, ο φορέας εκμετάλλευσης, ως αποκλειστικά υπεύθυνος για την ταξινόμηση σύμφωνα με τον Κανονισμό (ΕΚ) 1272/2008, όπως ισχύει, υποχρεούται να υποβάλλει στην Διεύθυνση Ενεργειακών, Βιομηχανικών και Χημικών Προϊόντων του Γενικού Χημείου του Κράτους και στην οικεία Περιφερειακή Χημική Υπηρεσία, </w:t>
            </w:r>
            <w:proofErr w:type="spellStart"/>
            <w:r w:rsidRPr="00192A2F">
              <w:rPr>
                <w:i/>
                <w:sz w:val="20"/>
                <w:szCs w:val="20"/>
                <w:lang w:val="el-GR"/>
              </w:rPr>
              <w:t>επικαιροποιημένο</w:t>
            </w:r>
            <w:proofErr w:type="spellEnd"/>
            <w:r w:rsidRPr="00192A2F">
              <w:rPr>
                <w:i/>
                <w:sz w:val="20"/>
                <w:szCs w:val="20"/>
                <w:lang w:val="el-GR"/>
              </w:rPr>
              <w:t xml:space="preserve"> κατάλογο με τη νέα ταξινόμηση.</w:t>
            </w:r>
          </w:p>
        </w:tc>
        <w:tc>
          <w:tcPr>
            <w:tcW w:w="1560" w:type="dxa"/>
          </w:tcPr>
          <w:p w14:paraId="6BC04E06" w14:textId="5EBBA1EF" w:rsidR="00F3171D" w:rsidRPr="00234FDC" w:rsidRDefault="00F3171D" w:rsidP="00346C43">
            <w:pPr>
              <w:spacing w:before="0" w:after="0" w:line="240" w:lineRule="auto"/>
              <w:rPr>
                <w:i/>
                <w:sz w:val="20"/>
                <w:szCs w:val="20"/>
              </w:rPr>
            </w:pPr>
            <w:proofErr w:type="spellStart"/>
            <w:r w:rsidRPr="00635100">
              <w:rPr>
                <w:rFonts w:cstheme="minorHAnsi"/>
                <w:i/>
                <w:sz w:val="20"/>
                <w:szCs w:val="20"/>
              </w:rPr>
              <w:t>ΚΥΑ</w:t>
            </w:r>
            <w:proofErr w:type="spellEnd"/>
            <w:r w:rsidRPr="00635100">
              <w:rPr>
                <w:rFonts w:cstheme="minorHAnsi"/>
                <w:i/>
                <w:sz w:val="20"/>
                <w:szCs w:val="20"/>
              </w:rPr>
              <w:t xml:space="preserve"> 172058/2016</w:t>
            </w:r>
            <w:r>
              <w:rPr>
                <w:rFonts w:cstheme="minorHAnsi"/>
                <w:i/>
                <w:sz w:val="20"/>
                <w:szCs w:val="20"/>
                <w:lang w:val="el-GR"/>
              </w:rPr>
              <w:t xml:space="preserve"> (άρθ. 5)</w:t>
            </w:r>
          </w:p>
        </w:tc>
        <w:tc>
          <w:tcPr>
            <w:tcW w:w="1559" w:type="dxa"/>
          </w:tcPr>
          <w:p w14:paraId="457E652B" w14:textId="4D238BE1" w:rsidR="00F3171D" w:rsidRPr="00234FDC" w:rsidRDefault="00F3171D" w:rsidP="00346C43">
            <w:pPr>
              <w:spacing w:before="0" w:after="0" w:line="240" w:lineRule="auto"/>
              <w:rPr>
                <w:sz w:val="20"/>
                <w:szCs w:val="20"/>
                <w:lang w:val="el-GR"/>
              </w:rPr>
            </w:pPr>
            <w:r w:rsidRPr="00234FDC">
              <w:rPr>
                <w:i/>
                <w:sz w:val="20"/>
                <w:szCs w:val="20"/>
                <w:lang w:val="el-GR"/>
              </w:rPr>
              <w:t>Εφαρμογή σε περίπτωση μεταβολής της ταξινόμησης των επικίνδυνων ουσιών</w:t>
            </w:r>
            <w:r>
              <w:rPr>
                <w:i/>
                <w:sz w:val="20"/>
                <w:szCs w:val="20"/>
                <w:lang w:val="el-GR"/>
              </w:rPr>
              <w:t>.</w:t>
            </w:r>
          </w:p>
        </w:tc>
        <w:tc>
          <w:tcPr>
            <w:tcW w:w="567" w:type="dxa"/>
          </w:tcPr>
          <w:p w14:paraId="290868F2" w14:textId="77777777" w:rsidR="00F3171D" w:rsidRPr="00F3171D" w:rsidRDefault="00F3171D" w:rsidP="00346C43">
            <w:pPr>
              <w:spacing w:before="0" w:after="0" w:line="240" w:lineRule="auto"/>
              <w:rPr>
                <w:i/>
                <w:sz w:val="20"/>
                <w:szCs w:val="20"/>
                <w:lang w:val="el-GR"/>
              </w:rPr>
            </w:pPr>
          </w:p>
        </w:tc>
        <w:tc>
          <w:tcPr>
            <w:tcW w:w="567" w:type="dxa"/>
          </w:tcPr>
          <w:p w14:paraId="1533D7C5" w14:textId="77777777" w:rsidR="00F3171D" w:rsidRPr="00F3171D" w:rsidRDefault="00F3171D" w:rsidP="00346C43">
            <w:pPr>
              <w:spacing w:before="0" w:after="0" w:line="240" w:lineRule="auto"/>
              <w:rPr>
                <w:i/>
                <w:sz w:val="20"/>
                <w:szCs w:val="20"/>
                <w:lang w:val="el-GR"/>
              </w:rPr>
            </w:pPr>
          </w:p>
        </w:tc>
        <w:tc>
          <w:tcPr>
            <w:tcW w:w="850" w:type="dxa"/>
          </w:tcPr>
          <w:p w14:paraId="2CFC546C" w14:textId="77777777" w:rsidR="00F3171D" w:rsidRPr="00F3171D" w:rsidRDefault="00F3171D" w:rsidP="00346C43">
            <w:pPr>
              <w:spacing w:before="0" w:after="0" w:line="240" w:lineRule="auto"/>
              <w:rPr>
                <w:i/>
                <w:sz w:val="20"/>
                <w:szCs w:val="20"/>
                <w:lang w:val="el-GR"/>
              </w:rPr>
            </w:pPr>
          </w:p>
        </w:tc>
      </w:tr>
      <w:tr w:rsidR="00F3171D" w:rsidRPr="00181A30" w14:paraId="0BD734A3" w14:textId="673F85E1" w:rsidTr="009A1888">
        <w:tc>
          <w:tcPr>
            <w:tcW w:w="709" w:type="dxa"/>
          </w:tcPr>
          <w:p w14:paraId="7E11C8F1" w14:textId="528AFCDA" w:rsidR="00F3171D" w:rsidRPr="006D05B3" w:rsidRDefault="00F3171D" w:rsidP="00037F32">
            <w:pPr>
              <w:spacing w:before="0" w:after="0" w:line="240" w:lineRule="auto"/>
              <w:jc w:val="center"/>
              <w:rPr>
                <w:b/>
                <w:sz w:val="20"/>
                <w:szCs w:val="20"/>
                <w:lang w:val="el-GR"/>
              </w:rPr>
            </w:pPr>
            <w:r w:rsidRPr="006D05B3">
              <w:rPr>
                <w:b/>
                <w:sz w:val="20"/>
                <w:szCs w:val="20"/>
                <w:lang w:val="el-GR"/>
              </w:rPr>
              <w:t>6</w:t>
            </w:r>
          </w:p>
        </w:tc>
        <w:tc>
          <w:tcPr>
            <w:tcW w:w="2249" w:type="dxa"/>
          </w:tcPr>
          <w:p w14:paraId="09C64FE8" w14:textId="2BB29BDA" w:rsidR="00F3171D" w:rsidRPr="00635100" w:rsidRDefault="00F3171D" w:rsidP="00346C43">
            <w:pPr>
              <w:spacing w:before="0" w:after="0" w:line="240" w:lineRule="auto"/>
              <w:rPr>
                <w:b/>
                <w:sz w:val="20"/>
                <w:szCs w:val="20"/>
                <w:lang w:val="el-GR"/>
              </w:rPr>
            </w:pPr>
            <w:r w:rsidRPr="00635100">
              <w:rPr>
                <w:b/>
                <w:sz w:val="20"/>
                <w:szCs w:val="20"/>
                <w:lang w:val="el-GR"/>
              </w:rPr>
              <w:t xml:space="preserve">Έχει προσκομιστεί στην </w:t>
            </w:r>
            <w:proofErr w:type="spellStart"/>
            <w:r w:rsidRPr="00635100">
              <w:rPr>
                <w:b/>
                <w:sz w:val="20"/>
                <w:szCs w:val="20"/>
                <w:lang w:val="el-GR"/>
              </w:rPr>
              <w:t>αδειοδοτούσα</w:t>
            </w:r>
            <w:proofErr w:type="spellEnd"/>
            <w:r w:rsidRPr="00635100">
              <w:rPr>
                <w:b/>
                <w:sz w:val="20"/>
                <w:szCs w:val="20"/>
                <w:lang w:val="el-GR"/>
              </w:rPr>
              <w:t xml:space="preserve"> αρχή βεβαίωση της οικείας Πυροσβεστικής Υπηρεσίας ότι έχει κατατεθεί Μελέτη Πυροπροστασίας, ή σε περίπτωση υφιστάμενης εγκατάστασης, το εν ισχύ Πιστοποιητικό Πυροπροστασίας;</w:t>
            </w:r>
          </w:p>
        </w:tc>
        <w:tc>
          <w:tcPr>
            <w:tcW w:w="7107" w:type="dxa"/>
          </w:tcPr>
          <w:p w14:paraId="63271807" w14:textId="0E965B97" w:rsidR="00F3171D" w:rsidRPr="001323EA" w:rsidRDefault="00F3171D" w:rsidP="00346C43">
            <w:pPr>
              <w:spacing w:before="0" w:after="0" w:line="240" w:lineRule="auto"/>
              <w:rPr>
                <w:i/>
                <w:sz w:val="20"/>
                <w:szCs w:val="20"/>
                <w:lang w:val="el-GR"/>
              </w:rPr>
            </w:pPr>
            <w:r w:rsidRPr="001323EA">
              <w:rPr>
                <w:i/>
                <w:sz w:val="20"/>
                <w:szCs w:val="20"/>
                <w:lang w:val="el-GR"/>
              </w:rPr>
              <w:t xml:space="preserve">Ο φορέας εκμετάλλευσης υποχρεούται, πριν τη θεώρηση του φακέλου Κοινοποίησης, να προσκομίζει στην </w:t>
            </w:r>
            <w:proofErr w:type="spellStart"/>
            <w:r w:rsidRPr="001323EA">
              <w:rPr>
                <w:i/>
                <w:sz w:val="20"/>
                <w:szCs w:val="20"/>
                <w:lang w:val="el-GR"/>
              </w:rPr>
              <w:t>αδειοδοτούσα</w:t>
            </w:r>
            <w:proofErr w:type="spellEnd"/>
            <w:r w:rsidRPr="001323EA">
              <w:rPr>
                <w:i/>
                <w:sz w:val="20"/>
                <w:szCs w:val="20"/>
                <w:lang w:val="el-GR"/>
              </w:rPr>
              <w:t xml:space="preserve"> αρχή: α) σε περίπτωση εγκατάστασης κατώτερης βαθμίδας, βεβαίωση της οικείας Πυροσβεστικής Υπηρεσίας ότι έχει κατατεθεί Μελέτη Πυροπροστασίας, ή β) σε περίπτωση υφιστάμενης εγκατάστασης, το εν ισχύ Πιστοποιητικό Πυροπροστασίας.</w:t>
            </w:r>
          </w:p>
        </w:tc>
        <w:tc>
          <w:tcPr>
            <w:tcW w:w="1560" w:type="dxa"/>
          </w:tcPr>
          <w:p w14:paraId="45244A3F" w14:textId="684B925C" w:rsidR="00F3171D" w:rsidRPr="00F92360" w:rsidRDefault="00F3171D" w:rsidP="00346C43">
            <w:pPr>
              <w:spacing w:before="0" w:after="0" w:line="240" w:lineRule="auto"/>
              <w:rPr>
                <w:i/>
                <w:sz w:val="20"/>
                <w:szCs w:val="20"/>
                <w:lang w:val="el-GR"/>
              </w:rPr>
            </w:pPr>
            <w:proofErr w:type="spellStart"/>
            <w:r w:rsidRPr="00635100">
              <w:rPr>
                <w:rFonts w:cstheme="minorHAnsi"/>
                <w:i/>
                <w:sz w:val="20"/>
                <w:szCs w:val="20"/>
              </w:rPr>
              <w:t>ΚΥΑ</w:t>
            </w:r>
            <w:proofErr w:type="spellEnd"/>
            <w:r w:rsidRPr="00635100">
              <w:rPr>
                <w:rFonts w:cstheme="minorHAnsi"/>
                <w:i/>
                <w:sz w:val="20"/>
                <w:szCs w:val="20"/>
              </w:rPr>
              <w:t xml:space="preserve"> 172058/2016</w:t>
            </w:r>
            <w:r>
              <w:rPr>
                <w:rFonts w:cstheme="minorHAnsi"/>
                <w:i/>
                <w:sz w:val="20"/>
                <w:szCs w:val="20"/>
                <w:lang w:val="el-GR"/>
              </w:rPr>
              <w:t xml:space="preserve"> (άρθ. 6, παρ. 3.4)</w:t>
            </w:r>
          </w:p>
        </w:tc>
        <w:tc>
          <w:tcPr>
            <w:tcW w:w="1559" w:type="dxa"/>
          </w:tcPr>
          <w:p w14:paraId="17F4225E" w14:textId="0F952633" w:rsidR="00F3171D" w:rsidRPr="00234FDC" w:rsidRDefault="00F3171D" w:rsidP="00346C43">
            <w:pPr>
              <w:spacing w:before="0" w:after="0" w:line="240" w:lineRule="auto"/>
              <w:rPr>
                <w:i/>
                <w:sz w:val="20"/>
                <w:szCs w:val="20"/>
                <w:lang w:val="el-GR"/>
              </w:rPr>
            </w:pPr>
          </w:p>
        </w:tc>
        <w:tc>
          <w:tcPr>
            <w:tcW w:w="567" w:type="dxa"/>
          </w:tcPr>
          <w:p w14:paraId="49272081" w14:textId="77777777" w:rsidR="00F3171D" w:rsidRPr="00234FDC" w:rsidRDefault="00F3171D" w:rsidP="00346C43">
            <w:pPr>
              <w:spacing w:before="0" w:after="0" w:line="240" w:lineRule="auto"/>
              <w:rPr>
                <w:i/>
                <w:sz w:val="20"/>
                <w:szCs w:val="20"/>
              </w:rPr>
            </w:pPr>
          </w:p>
        </w:tc>
        <w:tc>
          <w:tcPr>
            <w:tcW w:w="567" w:type="dxa"/>
          </w:tcPr>
          <w:p w14:paraId="13CE0A36" w14:textId="77777777" w:rsidR="00F3171D" w:rsidRPr="00234FDC" w:rsidRDefault="00F3171D" w:rsidP="00346C43">
            <w:pPr>
              <w:spacing w:before="0" w:after="0" w:line="240" w:lineRule="auto"/>
              <w:rPr>
                <w:i/>
                <w:sz w:val="20"/>
                <w:szCs w:val="20"/>
              </w:rPr>
            </w:pPr>
          </w:p>
        </w:tc>
        <w:tc>
          <w:tcPr>
            <w:tcW w:w="850" w:type="dxa"/>
          </w:tcPr>
          <w:p w14:paraId="0AFFEFFE" w14:textId="77777777" w:rsidR="00F3171D" w:rsidRPr="00234FDC" w:rsidRDefault="00F3171D" w:rsidP="00346C43">
            <w:pPr>
              <w:spacing w:before="0" w:after="0" w:line="240" w:lineRule="auto"/>
              <w:rPr>
                <w:i/>
                <w:sz w:val="20"/>
                <w:szCs w:val="20"/>
              </w:rPr>
            </w:pPr>
          </w:p>
        </w:tc>
      </w:tr>
      <w:tr w:rsidR="00F3171D" w:rsidRPr="00181A30" w14:paraId="6EC10BC0" w14:textId="17A6A24A" w:rsidTr="009A1888">
        <w:tc>
          <w:tcPr>
            <w:tcW w:w="709" w:type="dxa"/>
          </w:tcPr>
          <w:p w14:paraId="1A607546" w14:textId="39130AD1" w:rsidR="00F3171D" w:rsidRPr="006D05B3" w:rsidRDefault="00F3171D" w:rsidP="00037F32">
            <w:pPr>
              <w:spacing w:before="0" w:after="0" w:line="240" w:lineRule="auto"/>
              <w:jc w:val="center"/>
              <w:rPr>
                <w:b/>
                <w:sz w:val="20"/>
                <w:szCs w:val="20"/>
                <w:lang w:val="el-GR"/>
              </w:rPr>
            </w:pPr>
            <w:r w:rsidRPr="006D05B3">
              <w:rPr>
                <w:b/>
                <w:sz w:val="20"/>
                <w:szCs w:val="20"/>
                <w:lang w:val="el-GR"/>
              </w:rPr>
              <w:t>7</w:t>
            </w:r>
          </w:p>
        </w:tc>
        <w:tc>
          <w:tcPr>
            <w:tcW w:w="2249" w:type="dxa"/>
          </w:tcPr>
          <w:p w14:paraId="5A0B0570" w14:textId="0B56C216" w:rsidR="00F3171D" w:rsidRPr="00635100" w:rsidRDefault="00F3171D" w:rsidP="00346C43">
            <w:pPr>
              <w:spacing w:before="0" w:after="0" w:line="240" w:lineRule="auto"/>
              <w:rPr>
                <w:b/>
                <w:sz w:val="20"/>
                <w:szCs w:val="20"/>
                <w:highlight w:val="green"/>
              </w:rPr>
            </w:pPr>
            <w:proofErr w:type="spellStart"/>
            <w:r w:rsidRPr="00635100">
              <w:rPr>
                <w:b/>
                <w:sz w:val="20"/>
                <w:szCs w:val="20"/>
              </w:rPr>
              <w:t>Έχει</w:t>
            </w:r>
            <w:proofErr w:type="spellEnd"/>
            <w:r w:rsidRPr="00635100">
              <w:rPr>
                <w:b/>
                <w:sz w:val="20"/>
                <w:szCs w:val="20"/>
              </w:rPr>
              <w:t xml:space="preserve"> υποβ</w:t>
            </w:r>
            <w:proofErr w:type="spellStart"/>
            <w:r w:rsidRPr="00635100">
              <w:rPr>
                <w:b/>
                <w:sz w:val="20"/>
                <w:szCs w:val="20"/>
              </w:rPr>
              <w:t>ληθεί</w:t>
            </w:r>
            <w:proofErr w:type="spellEnd"/>
            <w:r w:rsidRPr="00635100">
              <w:rPr>
                <w:b/>
                <w:sz w:val="20"/>
                <w:szCs w:val="20"/>
              </w:rPr>
              <w:t xml:space="preserve"> </w:t>
            </w:r>
            <w:proofErr w:type="spellStart"/>
            <w:r w:rsidRPr="00635100">
              <w:rPr>
                <w:b/>
                <w:sz w:val="20"/>
                <w:szCs w:val="20"/>
              </w:rPr>
              <w:t>φάκελος</w:t>
            </w:r>
            <w:proofErr w:type="spellEnd"/>
            <w:r w:rsidRPr="00635100">
              <w:rPr>
                <w:b/>
                <w:sz w:val="20"/>
                <w:szCs w:val="20"/>
              </w:rPr>
              <w:t xml:space="preserve"> </w:t>
            </w:r>
            <w:proofErr w:type="spellStart"/>
            <w:r w:rsidRPr="00635100">
              <w:rPr>
                <w:b/>
                <w:sz w:val="20"/>
                <w:szCs w:val="20"/>
              </w:rPr>
              <w:t>Κοινο</w:t>
            </w:r>
            <w:proofErr w:type="spellEnd"/>
            <w:r w:rsidRPr="00635100">
              <w:rPr>
                <w:b/>
                <w:sz w:val="20"/>
                <w:szCs w:val="20"/>
              </w:rPr>
              <w:t xml:space="preserve">ποίησης; </w:t>
            </w:r>
          </w:p>
        </w:tc>
        <w:tc>
          <w:tcPr>
            <w:tcW w:w="7107" w:type="dxa"/>
          </w:tcPr>
          <w:p w14:paraId="6C437584" w14:textId="62F20B55" w:rsidR="00F3171D" w:rsidRDefault="00F3171D" w:rsidP="00346C43">
            <w:pPr>
              <w:spacing w:before="0" w:after="0" w:line="240" w:lineRule="auto"/>
              <w:rPr>
                <w:i/>
                <w:sz w:val="20"/>
                <w:szCs w:val="20"/>
                <w:lang w:val="el-GR"/>
              </w:rPr>
            </w:pPr>
            <w:r w:rsidRPr="00ED0084">
              <w:rPr>
                <w:i/>
                <w:sz w:val="20"/>
                <w:szCs w:val="20"/>
                <w:lang w:val="el-GR"/>
              </w:rPr>
              <w:t xml:space="preserve">O φορέας εκμετάλλευσης μιας εγκατάστασης, υποχρεούται, ανεξάρτητα αν η εγκατάσταση υπάγεται στην ανώτερη ή </w:t>
            </w:r>
            <w:r w:rsidRPr="00AD7087">
              <w:rPr>
                <w:i/>
                <w:sz w:val="20"/>
                <w:szCs w:val="20"/>
                <w:lang w:val="el-GR"/>
              </w:rPr>
              <w:t xml:space="preserve">κατώτερη βαθμίδα, να υποβάλλει στην </w:t>
            </w:r>
            <w:proofErr w:type="spellStart"/>
            <w:r w:rsidRPr="00AD7087">
              <w:rPr>
                <w:i/>
                <w:sz w:val="20"/>
                <w:szCs w:val="20"/>
                <w:lang w:val="el-GR"/>
              </w:rPr>
              <w:t>αδειοδοτούσα</w:t>
            </w:r>
            <w:proofErr w:type="spellEnd"/>
            <w:r w:rsidRPr="00AD7087">
              <w:rPr>
                <w:i/>
                <w:sz w:val="20"/>
                <w:szCs w:val="20"/>
                <w:lang w:val="el-GR"/>
              </w:rPr>
              <w:t xml:space="preserve"> αρχή φάκελο Κοινοποίησης</w:t>
            </w:r>
            <w:r>
              <w:rPr>
                <w:i/>
                <w:sz w:val="20"/>
                <w:szCs w:val="20"/>
                <w:lang w:val="el-GR"/>
              </w:rPr>
              <w:t xml:space="preserve"> (</w:t>
            </w:r>
            <w:proofErr w:type="spellStart"/>
            <w:r>
              <w:rPr>
                <w:i/>
                <w:sz w:val="20"/>
                <w:szCs w:val="20"/>
                <w:lang w:val="el-GR"/>
              </w:rPr>
              <w:t>ΦΚ</w:t>
            </w:r>
            <w:proofErr w:type="spellEnd"/>
            <w:r>
              <w:rPr>
                <w:i/>
                <w:sz w:val="20"/>
                <w:szCs w:val="20"/>
                <w:lang w:val="el-GR"/>
              </w:rPr>
              <w:t>)</w:t>
            </w:r>
            <w:r w:rsidRPr="00AD7087">
              <w:rPr>
                <w:i/>
                <w:sz w:val="20"/>
                <w:szCs w:val="20"/>
                <w:lang w:val="el-GR"/>
              </w:rPr>
              <w:t xml:space="preserve">. </w:t>
            </w:r>
          </w:p>
          <w:p w14:paraId="01F9C37F" w14:textId="7C1325F0" w:rsidR="00F3171D" w:rsidRDefault="00F3171D" w:rsidP="00346C43">
            <w:pPr>
              <w:spacing w:before="0" w:after="0" w:line="240" w:lineRule="auto"/>
              <w:rPr>
                <w:i/>
                <w:sz w:val="20"/>
                <w:szCs w:val="20"/>
                <w:lang w:val="el-GR"/>
              </w:rPr>
            </w:pPr>
            <w:r w:rsidRPr="00AD7087">
              <w:rPr>
                <w:i/>
                <w:sz w:val="20"/>
                <w:szCs w:val="20"/>
                <w:lang w:val="el-GR"/>
              </w:rPr>
              <w:t xml:space="preserve">Ο φορέας εκμετάλλευσης έχει την ευθύνη ως προς την ακρίβεια, πληρότητα και ορθότητα των στοιχείων και πληροφοριών που περιλαμβάνονται στο </w:t>
            </w:r>
            <w:proofErr w:type="spellStart"/>
            <w:r>
              <w:rPr>
                <w:i/>
                <w:sz w:val="20"/>
                <w:szCs w:val="20"/>
                <w:lang w:val="el-GR"/>
              </w:rPr>
              <w:t>ΦΚ</w:t>
            </w:r>
            <w:proofErr w:type="spellEnd"/>
            <w:r>
              <w:rPr>
                <w:i/>
                <w:sz w:val="20"/>
                <w:szCs w:val="20"/>
                <w:lang w:val="el-GR"/>
              </w:rPr>
              <w:t>.</w:t>
            </w:r>
          </w:p>
          <w:p w14:paraId="4048529D" w14:textId="77777777" w:rsidR="00F3171D" w:rsidRPr="00346C43" w:rsidRDefault="00F3171D" w:rsidP="00346C43">
            <w:pPr>
              <w:spacing w:before="0" w:after="0" w:line="240" w:lineRule="auto"/>
              <w:rPr>
                <w:i/>
                <w:sz w:val="20"/>
                <w:szCs w:val="20"/>
                <w:lang w:val="el-GR"/>
              </w:rPr>
            </w:pPr>
            <w:r w:rsidRPr="00346C43">
              <w:rPr>
                <w:i/>
                <w:sz w:val="20"/>
                <w:szCs w:val="20"/>
                <w:lang w:val="el-GR"/>
              </w:rPr>
              <w:lastRenderedPageBreak/>
              <w:t xml:space="preserve">Ο </w:t>
            </w:r>
            <w:proofErr w:type="spellStart"/>
            <w:r w:rsidRPr="00346C43">
              <w:rPr>
                <w:i/>
                <w:sz w:val="20"/>
                <w:szCs w:val="20"/>
                <w:lang w:val="el-GR"/>
              </w:rPr>
              <w:t>ΦΚ</w:t>
            </w:r>
            <w:proofErr w:type="spellEnd"/>
            <w:r w:rsidRPr="00346C43">
              <w:rPr>
                <w:i/>
                <w:sz w:val="20"/>
                <w:szCs w:val="20"/>
                <w:lang w:val="el-GR"/>
              </w:rPr>
              <w:t xml:space="preserve"> καθώς και η εκάστοτε </w:t>
            </w:r>
            <w:proofErr w:type="spellStart"/>
            <w:r w:rsidRPr="00346C43">
              <w:rPr>
                <w:i/>
                <w:sz w:val="20"/>
                <w:szCs w:val="20"/>
                <w:lang w:val="el-GR"/>
              </w:rPr>
              <w:t>επικαιροποίησή</w:t>
            </w:r>
            <w:proofErr w:type="spellEnd"/>
            <w:r w:rsidRPr="00346C43">
              <w:rPr>
                <w:i/>
                <w:sz w:val="20"/>
                <w:szCs w:val="20"/>
                <w:lang w:val="el-GR"/>
              </w:rPr>
              <w:t xml:space="preserve"> του, υποβάλλεται σε δύο (2) αντίγραφα σε έντυπη μορφή και δώδεκα (12) αντίγραφα σε ψηφιακή μορφή. Οι χάρτες και  τα  τοπογραφικά  διαγράμματα αποτελούν στοιχεία του φακέλου Κοινοποίησης και συνυποβάλλονται σε δώδεκα (12) αντίγραφα σε ψηφιακή και δώδεκα (12) αντίγραφα σε έντυπη μορφή.</w:t>
            </w:r>
          </w:p>
          <w:p w14:paraId="178043FC" w14:textId="77777777" w:rsidR="00F3171D" w:rsidRPr="001A3D6D" w:rsidRDefault="00F3171D" w:rsidP="00346C43">
            <w:pPr>
              <w:spacing w:before="0" w:after="0" w:line="240" w:lineRule="auto"/>
              <w:rPr>
                <w:i/>
                <w:sz w:val="20"/>
                <w:szCs w:val="20"/>
                <w:lang w:val="el-GR"/>
              </w:rPr>
            </w:pPr>
            <w:r w:rsidRPr="0013643C">
              <w:rPr>
                <w:i/>
                <w:sz w:val="20"/>
                <w:szCs w:val="20"/>
                <w:lang w:val="el-GR"/>
              </w:rPr>
              <w:t xml:space="preserve">Για νέες εγκαταστάσεις, ο </w:t>
            </w:r>
            <w:proofErr w:type="spellStart"/>
            <w:r w:rsidRPr="0013643C">
              <w:rPr>
                <w:i/>
                <w:sz w:val="20"/>
                <w:szCs w:val="20"/>
                <w:lang w:val="el-GR"/>
              </w:rPr>
              <w:t>ΦΚ</w:t>
            </w:r>
            <w:proofErr w:type="spellEnd"/>
            <w:r w:rsidRPr="0013643C">
              <w:rPr>
                <w:i/>
                <w:sz w:val="20"/>
                <w:szCs w:val="20"/>
                <w:lang w:val="el-GR"/>
              </w:rPr>
              <w:t xml:space="preserve"> υποβάλλεται μαζί με την αίτηση ή/και τα </w:t>
            </w:r>
            <w:proofErr w:type="spellStart"/>
            <w:r w:rsidRPr="0013643C">
              <w:rPr>
                <w:i/>
                <w:sz w:val="20"/>
                <w:szCs w:val="20"/>
                <w:lang w:val="el-GR"/>
              </w:rPr>
              <w:t>προαπαιτούμενα</w:t>
            </w:r>
            <w:proofErr w:type="spellEnd"/>
            <w:r w:rsidRPr="0013643C">
              <w:rPr>
                <w:i/>
                <w:sz w:val="20"/>
                <w:szCs w:val="20"/>
                <w:lang w:val="el-GR"/>
              </w:rPr>
              <w:t xml:space="preserve"> για τη χορήγηση ή τροποποίηση της άδειας εγκατάστασης ή, εφόσον αυτή δεν προβλέπεται στην κείμενη νομοθεσία, της άδειας λειτουργίας ή της άδειας εκμετάλλευσης, πριν από την έναρξη της κατασκευής ή λειτουργίας της εγκατάστασης, ή πριν από την υλοποίηση των τροποποιήσεων που θα έχουν ως αποτέλεσμα την αλλαγή του καταλόγου </w:t>
            </w:r>
            <w:r w:rsidRPr="001A3D6D">
              <w:rPr>
                <w:i/>
                <w:sz w:val="20"/>
                <w:szCs w:val="20"/>
                <w:lang w:val="el-GR"/>
              </w:rPr>
              <w:t>επικίνδυνων ουσιών.</w:t>
            </w:r>
          </w:p>
          <w:p w14:paraId="215EFD1E" w14:textId="2EBCD571" w:rsidR="00005FBF" w:rsidRPr="0013643C" w:rsidRDefault="00005FBF" w:rsidP="00346C43">
            <w:pPr>
              <w:spacing w:before="0" w:after="0" w:line="240" w:lineRule="auto"/>
              <w:rPr>
                <w:i/>
                <w:sz w:val="20"/>
                <w:szCs w:val="20"/>
                <w:lang w:val="el-GR"/>
              </w:rPr>
            </w:pPr>
            <w:r w:rsidRPr="001A3D6D">
              <w:rPr>
                <w:i/>
                <w:sz w:val="20"/>
                <w:szCs w:val="20"/>
                <w:lang w:val="el-GR"/>
              </w:rPr>
              <w:t>Στις περιπτώσεις εγκαταστάσεων ανώτερης βαθμίδας, ο φορέας εκμετάλλευσης έχει τη δυνατότητα να υποβάλλει την Κοινοποίηση μαζί με τη Μελέτη Ασφαλείας.</w:t>
            </w:r>
          </w:p>
        </w:tc>
        <w:tc>
          <w:tcPr>
            <w:tcW w:w="1560" w:type="dxa"/>
          </w:tcPr>
          <w:p w14:paraId="0904E846" w14:textId="3F5A8719" w:rsidR="00F3171D" w:rsidRDefault="00F3171D" w:rsidP="00346C43">
            <w:pPr>
              <w:spacing w:before="0" w:after="0" w:line="240" w:lineRule="auto"/>
              <w:rPr>
                <w:i/>
                <w:sz w:val="20"/>
                <w:szCs w:val="20"/>
              </w:rPr>
            </w:pPr>
            <w:proofErr w:type="spellStart"/>
            <w:r w:rsidRPr="00635100">
              <w:rPr>
                <w:rFonts w:cstheme="minorHAnsi"/>
                <w:i/>
                <w:sz w:val="20"/>
                <w:szCs w:val="20"/>
              </w:rPr>
              <w:lastRenderedPageBreak/>
              <w:t>ΚΥΑ</w:t>
            </w:r>
            <w:proofErr w:type="spellEnd"/>
            <w:r w:rsidRPr="00635100">
              <w:rPr>
                <w:rFonts w:cstheme="minorHAnsi"/>
                <w:i/>
                <w:sz w:val="20"/>
                <w:szCs w:val="20"/>
              </w:rPr>
              <w:t xml:space="preserve"> 172058/2016</w:t>
            </w:r>
            <w:r>
              <w:rPr>
                <w:rFonts w:cstheme="minorHAnsi"/>
                <w:i/>
                <w:sz w:val="20"/>
                <w:szCs w:val="20"/>
                <w:lang w:val="el-GR"/>
              </w:rPr>
              <w:t xml:space="preserve"> (άρθ. 6)</w:t>
            </w:r>
          </w:p>
        </w:tc>
        <w:tc>
          <w:tcPr>
            <w:tcW w:w="1559" w:type="dxa"/>
          </w:tcPr>
          <w:p w14:paraId="73DC8AAD" w14:textId="2DA3E2AB" w:rsidR="00F3171D" w:rsidRPr="00F92360" w:rsidRDefault="00F3171D" w:rsidP="00346C43">
            <w:pPr>
              <w:spacing w:before="0" w:after="0" w:line="240" w:lineRule="auto"/>
              <w:rPr>
                <w:i/>
                <w:sz w:val="20"/>
                <w:szCs w:val="20"/>
                <w:lang w:val="el-GR"/>
              </w:rPr>
            </w:pPr>
            <w:r>
              <w:rPr>
                <w:i/>
                <w:sz w:val="20"/>
                <w:szCs w:val="20"/>
                <w:lang w:val="el-GR"/>
              </w:rPr>
              <w:t xml:space="preserve">Βλ. </w:t>
            </w:r>
            <w:r w:rsidRPr="001A3D6D">
              <w:rPr>
                <w:i/>
                <w:sz w:val="20"/>
                <w:szCs w:val="20"/>
                <w:lang w:val="el-GR"/>
              </w:rPr>
              <w:t xml:space="preserve">Οδηγός Προετοιμασίας Φακέλου Κοινοποίησης </w:t>
            </w:r>
            <w:hyperlink r:id="rId13" w:history="1">
              <w:r w:rsidRPr="001A3D6D">
                <w:rPr>
                  <w:rStyle w:val="-"/>
                  <w:i/>
                  <w:sz w:val="20"/>
                  <w:szCs w:val="20"/>
                  <w:lang w:val="el-GR"/>
                </w:rPr>
                <w:t xml:space="preserve">Στοιχείων σε εγκαταστάσεις  </w:t>
              </w:r>
              <w:r w:rsidR="001A3D6D" w:rsidRPr="001A3D6D">
                <w:rPr>
                  <w:rStyle w:val="-"/>
                  <w:i/>
                  <w:sz w:val="20"/>
                  <w:szCs w:val="20"/>
                  <w:lang w:val="el-GR"/>
                </w:rPr>
                <w:lastRenderedPageBreak/>
                <w:t>αν</w:t>
              </w:r>
              <w:r w:rsidRPr="001A3D6D">
                <w:rPr>
                  <w:rStyle w:val="-"/>
                  <w:i/>
                  <w:sz w:val="20"/>
                  <w:szCs w:val="20"/>
                  <w:lang w:val="el-GR"/>
                </w:rPr>
                <w:t>ώτερης βαθμίδας</w:t>
              </w:r>
            </w:hyperlink>
          </w:p>
        </w:tc>
        <w:tc>
          <w:tcPr>
            <w:tcW w:w="567" w:type="dxa"/>
          </w:tcPr>
          <w:p w14:paraId="6D529497" w14:textId="77777777" w:rsidR="00F3171D" w:rsidRPr="00F3171D" w:rsidRDefault="00F3171D" w:rsidP="00346C43">
            <w:pPr>
              <w:spacing w:before="0" w:after="0" w:line="240" w:lineRule="auto"/>
              <w:rPr>
                <w:i/>
                <w:sz w:val="20"/>
                <w:szCs w:val="20"/>
                <w:lang w:val="el-GR"/>
              </w:rPr>
            </w:pPr>
          </w:p>
        </w:tc>
        <w:tc>
          <w:tcPr>
            <w:tcW w:w="567" w:type="dxa"/>
          </w:tcPr>
          <w:p w14:paraId="2AB3CEB1" w14:textId="77777777" w:rsidR="00F3171D" w:rsidRPr="00F3171D" w:rsidRDefault="00F3171D" w:rsidP="00346C43">
            <w:pPr>
              <w:spacing w:before="0" w:after="0" w:line="240" w:lineRule="auto"/>
              <w:rPr>
                <w:i/>
                <w:sz w:val="20"/>
                <w:szCs w:val="20"/>
                <w:lang w:val="el-GR"/>
              </w:rPr>
            </w:pPr>
          </w:p>
        </w:tc>
        <w:tc>
          <w:tcPr>
            <w:tcW w:w="850" w:type="dxa"/>
          </w:tcPr>
          <w:p w14:paraId="6EACC181" w14:textId="77777777" w:rsidR="00F3171D" w:rsidRPr="00F3171D" w:rsidRDefault="00F3171D" w:rsidP="00346C43">
            <w:pPr>
              <w:spacing w:before="0" w:after="0" w:line="240" w:lineRule="auto"/>
              <w:rPr>
                <w:i/>
                <w:sz w:val="20"/>
                <w:szCs w:val="20"/>
                <w:lang w:val="el-GR"/>
              </w:rPr>
            </w:pPr>
          </w:p>
        </w:tc>
      </w:tr>
      <w:tr w:rsidR="00F3171D" w:rsidRPr="00181A30" w14:paraId="1D383BA4" w14:textId="74885CC8" w:rsidTr="009A1888">
        <w:tc>
          <w:tcPr>
            <w:tcW w:w="709" w:type="dxa"/>
          </w:tcPr>
          <w:p w14:paraId="346DB803" w14:textId="27F91163" w:rsidR="00F3171D" w:rsidRPr="006D05B3" w:rsidRDefault="00F3171D" w:rsidP="00037F32">
            <w:pPr>
              <w:spacing w:before="0" w:after="0" w:line="240" w:lineRule="auto"/>
              <w:jc w:val="center"/>
              <w:rPr>
                <w:b/>
                <w:sz w:val="20"/>
                <w:szCs w:val="20"/>
                <w:lang w:val="el-GR"/>
              </w:rPr>
            </w:pPr>
            <w:r w:rsidRPr="006D05B3">
              <w:rPr>
                <w:b/>
                <w:sz w:val="20"/>
                <w:szCs w:val="20"/>
                <w:lang w:val="el-GR"/>
              </w:rPr>
              <w:t>8</w:t>
            </w:r>
          </w:p>
        </w:tc>
        <w:tc>
          <w:tcPr>
            <w:tcW w:w="2249" w:type="dxa"/>
          </w:tcPr>
          <w:p w14:paraId="703926B9" w14:textId="5559EC4D" w:rsidR="00F3171D" w:rsidRPr="00346C43" w:rsidRDefault="00F3171D" w:rsidP="00346C43">
            <w:pPr>
              <w:spacing w:before="0" w:after="0" w:line="240" w:lineRule="auto"/>
              <w:rPr>
                <w:b/>
                <w:sz w:val="20"/>
                <w:szCs w:val="20"/>
                <w:lang w:val="el-GR"/>
              </w:rPr>
            </w:pPr>
            <w:r>
              <w:rPr>
                <w:b/>
                <w:sz w:val="20"/>
                <w:szCs w:val="20"/>
                <w:lang w:val="el-GR"/>
              </w:rPr>
              <w:t xml:space="preserve">Εφόσον υπάρχουν αλλαγές, έχει ενημερωθεί η </w:t>
            </w:r>
            <w:proofErr w:type="spellStart"/>
            <w:r>
              <w:rPr>
                <w:b/>
                <w:sz w:val="20"/>
                <w:szCs w:val="20"/>
                <w:lang w:val="el-GR"/>
              </w:rPr>
              <w:t>αδειοδοτούσα</w:t>
            </w:r>
            <w:proofErr w:type="spellEnd"/>
            <w:r>
              <w:rPr>
                <w:b/>
                <w:sz w:val="20"/>
                <w:szCs w:val="20"/>
                <w:lang w:val="el-GR"/>
              </w:rPr>
              <w:t xml:space="preserve"> αρχή;</w:t>
            </w:r>
          </w:p>
        </w:tc>
        <w:tc>
          <w:tcPr>
            <w:tcW w:w="7107" w:type="dxa"/>
          </w:tcPr>
          <w:p w14:paraId="73D9E9B1" w14:textId="77777777" w:rsidR="00F3171D" w:rsidRPr="00D14EA1" w:rsidRDefault="00F3171D" w:rsidP="00346C43">
            <w:pPr>
              <w:spacing w:before="0" w:after="0" w:line="240" w:lineRule="auto"/>
              <w:rPr>
                <w:i/>
                <w:sz w:val="20"/>
                <w:szCs w:val="20"/>
                <w:lang w:val="el-GR"/>
              </w:rPr>
            </w:pPr>
            <w:r w:rsidRPr="00D14EA1">
              <w:rPr>
                <w:i/>
                <w:sz w:val="20"/>
                <w:szCs w:val="20"/>
                <w:lang w:val="el-GR"/>
              </w:rPr>
              <w:t>Στις περιπτώσεις που επέρχεται:</w:t>
            </w:r>
          </w:p>
          <w:p w14:paraId="09E71F71" w14:textId="77777777" w:rsidR="00F3171D" w:rsidRPr="00D14EA1" w:rsidRDefault="00F3171D" w:rsidP="00346C43">
            <w:pPr>
              <w:spacing w:before="0" w:after="0" w:line="240" w:lineRule="auto"/>
              <w:rPr>
                <w:i/>
                <w:sz w:val="20"/>
                <w:szCs w:val="20"/>
                <w:lang w:val="el-GR"/>
              </w:rPr>
            </w:pPr>
            <w:r w:rsidRPr="00D14EA1">
              <w:rPr>
                <w:i/>
                <w:sz w:val="20"/>
                <w:szCs w:val="20"/>
                <w:lang w:val="el-GR"/>
              </w:rPr>
              <w:t xml:space="preserve">α) ουσιαστική αύξηση ή μείωση της ποσότητας ή ουσιαστική μεταβολή της φύσης ή της φυσικής κατάστασης της υπάρχουσας επικίνδυνης ουσίας, όπως τη δήλωσε στο φάκελο  Κοινοποίησης  ο  φορέας  εκμετάλλευσης, ή σημαντική μεταβολή των διεργασιών χρήσης της (σε κάθε περίπτωση μεταβολή των ποσοτήτων μεγαλύτερη από 10% ανά κατηγορία κινδύνου του παραρτήματος Ι, Μέρος Ι της </w:t>
            </w:r>
            <w:proofErr w:type="spellStart"/>
            <w:r w:rsidRPr="00D14EA1">
              <w:rPr>
                <w:i/>
                <w:sz w:val="20"/>
                <w:szCs w:val="20"/>
                <w:lang w:val="el-GR"/>
              </w:rPr>
              <w:t>ΚΥΑ</w:t>
            </w:r>
            <w:proofErr w:type="spellEnd"/>
            <w:r w:rsidRPr="00D14EA1">
              <w:rPr>
                <w:i/>
                <w:sz w:val="20"/>
                <w:szCs w:val="20"/>
                <w:lang w:val="el-GR"/>
              </w:rPr>
              <w:t xml:space="preserve"> 172058/2016 και ανά κατονομαζόμενη επικίνδυνη ουσία του παραρτήματος Ι, Μέρος </w:t>
            </w:r>
            <w:proofErr w:type="spellStart"/>
            <w:r w:rsidRPr="00D14EA1">
              <w:rPr>
                <w:i/>
                <w:sz w:val="20"/>
                <w:szCs w:val="20"/>
                <w:lang w:val="el-GR"/>
              </w:rPr>
              <w:t>ΙΙ</w:t>
            </w:r>
            <w:proofErr w:type="spellEnd"/>
            <w:r w:rsidRPr="00D14EA1">
              <w:rPr>
                <w:i/>
                <w:sz w:val="20"/>
                <w:szCs w:val="20"/>
                <w:lang w:val="el-GR"/>
              </w:rPr>
              <w:t>, θεωρείται ουσιαστική),</w:t>
            </w:r>
          </w:p>
          <w:p w14:paraId="02ADFA83" w14:textId="77777777" w:rsidR="00F3171D" w:rsidRPr="00D14EA1" w:rsidRDefault="00F3171D" w:rsidP="00346C43">
            <w:pPr>
              <w:spacing w:before="0" w:after="0" w:line="240" w:lineRule="auto"/>
              <w:rPr>
                <w:i/>
                <w:sz w:val="20"/>
                <w:szCs w:val="20"/>
                <w:lang w:val="el-GR"/>
              </w:rPr>
            </w:pPr>
            <w:r w:rsidRPr="00D14EA1">
              <w:rPr>
                <w:i/>
                <w:sz w:val="20"/>
                <w:szCs w:val="20"/>
                <w:lang w:val="el-GR"/>
              </w:rPr>
              <w:t>β) μετατροπή εγκατάστασης ή μονάδας η οποία ενδέχεται να έχει σημαντικές επιπτώσεις όσον αφορά τους κινδύνους μεγάλου ατυχήματος,</w:t>
            </w:r>
          </w:p>
          <w:p w14:paraId="67701980" w14:textId="77777777" w:rsidR="00F3171D" w:rsidRPr="00D14EA1" w:rsidRDefault="00F3171D" w:rsidP="00346C43">
            <w:pPr>
              <w:spacing w:before="0" w:after="0" w:line="240" w:lineRule="auto"/>
              <w:rPr>
                <w:i/>
                <w:sz w:val="20"/>
                <w:szCs w:val="20"/>
                <w:lang w:val="el-GR"/>
              </w:rPr>
            </w:pPr>
            <w:r w:rsidRPr="00D14EA1">
              <w:rPr>
                <w:i/>
                <w:sz w:val="20"/>
                <w:szCs w:val="20"/>
                <w:lang w:val="el-GR"/>
              </w:rPr>
              <w:t>γ) οριστική παύση λειτουργίας ή παροπλισμός της εγκατάστασης ή</w:t>
            </w:r>
          </w:p>
          <w:p w14:paraId="528F4042" w14:textId="77777777" w:rsidR="00F3171D" w:rsidRPr="00D14EA1" w:rsidRDefault="00F3171D" w:rsidP="00346C43">
            <w:pPr>
              <w:spacing w:before="0" w:after="0" w:line="240" w:lineRule="auto"/>
              <w:rPr>
                <w:i/>
                <w:sz w:val="20"/>
                <w:szCs w:val="20"/>
                <w:lang w:val="el-GR"/>
              </w:rPr>
            </w:pPr>
            <w:r w:rsidRPr="00D14EA1">
              <w:rPr>
                <w:i/>
                <w:sz w:val="20"/>
                <w:szCs w:val="20"/>
                <w:lang w:val="el-GR"/>
              </w:rPr>
              <w:lastRenderedPageBreak/>
              <w:t xml:space="preserve">δ) αλλαγές στις πληροφορίες και στοιχεία που περιλαμβάνονται στο Φάκελο κοινοποίησης (που αναφέρονται στην παράγραφο 1 του </w:t>
            </w:r>
            <w:proofErr w:type="spellStart"/>
            <w:r w:rsidRPr="00D14EA1">
              <w:rPr>
                <w:i/>
                <w:sz w:val="20"/>
                <w:szCs w:val="20"/>
                <w:lang w:val="el-GR"/>
              </w:rPr>
              <w:t>αρθ</w:t>
            </w:r>
            <w:proofErr w:type="spellEnd"/>
            <w:r w:rsidRPr="00D14EA1">
              <w:rPr>
                <w:i/>
                <w:sz w:val="20"/>
                <w:szCs w:val="20"/>
                <w:lang w:val="el-GR"/>
              </w:rPr>
              <w:t xml:space="preserve">. 6 της </w:t>
            </w:r>
            <w:proofErr w:type="spellStart"/>
            <w:r w:rsidRPr="00D14EA1">
              <w:rPr>
                <w:i/>
                <w:sz w:val="20"/>
                <w:szCs w:val="20"/>
                <w:lang w:val="el-GR"/>
              </w:rPr>
              <w:t>ΚΥΑ</w:t>
            </w:r>
            <w:proofErr w:type="spellEnd"/>
            <w:r w:rsidRPr="00D14EA1">
              <w:rPr>
                <w:i/>
                <w:sz w:val="20"/>
                <w:szCs w:val="20"/>
                <w:lang w:val="el-GR"/>
              </w:rPr>
              <w:t xml:space="preserve"> 172058/2016, εκτός των περιπτώσεων β και γ αυτής), </w:t>
            </w:r>
          </w:p>
          <w:p w14:paraId="5B8F8D07" w14:textId="5CA0FF03" w:rsidR="00F3171D" w:rsidRPr="00346C43" w:rsidRDefault="00F3171D" w:rsidP="00346C43">
            <w:pPr>
              <w:spacing w:before="0" w:after="0" w:line="240" w:lineRule="auto"/>
              <w:rPr>
                <w:i/>
                <w:sz w:val="20"/>
                <w:szCs w:val="20"/>
                <w:lang w:val="el-GR"/>
              </w:rPr>
            </w:pPr>
            <w:r w:rsidRPr="00346C43">
              <w:rPr>
                <w:i/>
                <w:sz w:val="20"/>
                <w:szCs w:val="20"/>
                <w:lang w:val="el-GR"/>
              </w:rPr>
              <w:t xml:space="preserve">ο φορέας εκμετάλλευσης υποχρεούται να ενημερώνει εκ των προτέρων την </w:t>
            </w:r>
            <w:proofErr w:type="spellStart"/>
            <w:r w:rsidRPr="00346C43">
              <w:rPr>
                <w:i/>
                <w:sz w:val="20"/>
                <w:szCs w:val="20"/>
                <w:lang w:val="el-GR"/>
              </w:rPr>
              <w:t>αδειοδοτούσα</w:t>
            </w:r>
            <w:proofErr w:type="spellEnd"/>
            <w:r w:rsidRPr="00346C43">
              <w:rPr>
                <w:i/>
                <w:sz w:val="20"/>
                <w:szCs w:val="20"/>
                <w:lang w:val="el-GR"/>
              </w:rPr>
              <w:t xml:space="preserve"> αρχή και επιπλέον στις περιπτώσεις α, β και δ να προβαίνει σε </w:t>
            </w:r>
            <w:proofErr w:type="spellStart"/>
            <w:r w:rsidRPr="00346C43">
              <w:rPr>
                <w:i/>
                <w:sz w:val="20"/>
                <w:szCs w:val="20"/>
                <w:lang w:val="el-GR"/>
              </w:rPr>
              <w:t>επικαιροποίηση</w:t>
            </w:r>
            <w:proofErr w:type="spellEnd"/>
            <w:r w:rsidRPr="00346C43">
              <w:rPr>
                <w:i/>
                <w:sz w:val="20"/>
                <w:szCs w:val="20"/>
                <w:lang w:val="el-GR"/>
              </w:rPr>
              <w:t>/αναθεώρηση του φακέλου Κοινοποίησης.</w:t>
            </w:r>
          </w:p>
        </w:tc>
        <w:tc>
          <w:tcPr>
            <w:tcW w:w="1560" w:type="dxa"/>
          </w:tcPr>
          <w:p w14:paraId="2D222F45" w14:textId="434CCA7B" w:rsidR="00F3171D" w:rsidRPr="00346C43" w:rsidRDefault="00F3171D" w:rsidP="00346C43">
            <w:pPr>
              <w:spacing w:before="0" w:after="0" w:line="240" w:lineRule="auto"/>
              <w:rPr>
                <w:rFonts w:cstheme="minorHAnsi"/>
                <w:i/>
                <w:sz w:val="20"/>
                <w:szCs w:val="20"/>
                <w:lang w:val="el-GR"/>
              </w:rPr>
            </w:pPr>
            <w:proofErr w:type="spellStart"/>
            <w:r w:rsidRPr="00635100">
              <w:rPr>
                <w:rFonts w:cstheme="minorHAnsi"/>
                <w:i/>
                <w:sz w:val="20"/>
                <w:szCs w:val="20"/>
              </w:rPr>
              <w:lastRenderedPageBreak/>
              <w:t>ΚΥΑ</w:t>
            </w:r>
            <w:proofErr w:type="spellEnd"/>
            <w:r w:rsidRPr="00635100">
              <w:rPr>
                <w:rFonts w:cstheme="minorHAnsi"/>
                <w:i/>
                <w:sz w:val="20"/>
                <w:szCs w:val="20"/>
              </w:rPr>
              <w:t xml:space="preserve"> 172058/2016</w:t>
            </w:r>
            <w:r>
              <w:rPr>
                <w:rFonts w:cstheme="minorHAnsi"/>
                <w:i/>
                <w:sz w:val="20"/>
                <w:szCs w:val="20"/>
                <w:lang w:val="el-GR"/>
              </w:rPr>
              <w:t xml:space="preserve"> (άρθ. 6, άρθ. 10)</w:t>
            </w:r>
          </w:p>
        </w:tc>
        <w:tc>
          <w:tcPr>
            <w:tcW w:w="1559" w:type="dxa"/>
          </w:tcPr>
          <w:p w14:paraId="137C28DC" w14:textId="77777777" w:rsidR="00F3171D" w:rsidRPr="00346C43" w:rsidRDefault="00F3171D" w:rsidP="00346C43">
            <w:pPr>
              <w:spacing w:before="0" w:after="0" w:line="240" w:lineRule="auto"/>
              <w:rPr>
                <w:i/>
                <w:sz w:val="20"/>
                <w:szCs w:val="20"/>
                <w:lang w:val="el-GR"/>
              </w:rPr>
            </w:pPr>
          </w:p>
        </w:tc>
        <w:tc>
          <w:tcPr>
            <w:tcW w:w="567" w:type="dxa"/>
          </w:tcPr>
          <w:p w14:paraId="75777671" w14:textId="77777777" w:rsidR="00F3171D" w:rsidRPr="00346C43" w:rsidRDefault="00F3171D" w:rsidP="00346C43">
            <w:pPr>
              <w:spacing w:before="0" w:after="0" w:line="240" w:lineRule="auto"/>
              <w:rPr>
                <w:i/>
                <w:sz w:val="20"/>
                <w:szCs w:val="20"/>
              </w:rPr>
            </w:pPr>
          </w:p>
        </w:tc>
        <w:tc>
          <w:tcPr>
            <w:tcW w:w="567" w:type="dxa"/>
          </w:tcPr>
          <w:p w14:paraId="46B80DB6" w14:textId="77777777" w:rsidR="00F3171D" w:rsidRPr="00346C43" w:rsidRDefault="00F3171D" w:rsidP="00346C43">
            <w:pPr>
              <w:spacing w:before="0" w:after="0" w:line="240" w:lineRule="auto"/>
              <w:rPr>
                <w:i/>
                <w:sz w:val="20"/>
                <w:szCs w:val="20"/>
              </w:rPr>
            </w:pPr>
          </w:p>
        </w:tc>
        <w:tc>
          <w:tcPr>
            <w:tcW w:w="850" w:type="dxa"/>
          </w:tcPr>
          <w:p w14:paraId="2E5C6CA7" w14:textId="77777777" w:rsidR="00F3171D" w:rsidRPr="00346C43" w:rsidRDefault="00F3171D" w:rsidP="00346C43">
            <w:pPr>
              <w:spacing w:before="0" w:after="0" w:line="240" w:lineRule="auto"/>
              <w:rPr>
                <w:i/>
                <w:sz w:val="20"/>
                <w:szCs w:val="20"/>
              </w:rPr>
            </w:pPr>
          </w:p>
        </w:tc>
      </w:tr>
      <w:tr w:rsidR="00F3171D" w:rsidRPr="00181A30" w14:paraId="34972FC5" w14:textId="2AC11038" w:rsidTr="009A1888">
        <w:tc>
          <w:tcPr>
            <w:tcW w:w="709" w:type="dxa"/>
          </w:tcPr>
          <w:p w14:paraId="1E625A38" w14:textId="7FBD85A1" w:rsidR="00F3171D" w:rsidRPr="006D05B3" w:rsidRDefault="00F3171D" w:rsidP="00037F32">
            <w:pPr>
              <w:spacing w:before="0" w:after="0" w:line="240" w:lineRule="auto"/>
              <w:jc w:val="center"/>
              <w:rPr>
                <w:b/>
                <w:sz w:val="20"/>
                <w:szCs w:val="20"/>
                <w:lang w:val="el-GR"/>
              </w:rPr>
            </w:pPr>
            <w:r w:rsidRPr="006D05B3">
              <w:rPr>
                <w:b/>
                <w:sz w:val="20"/>
                <w:szCs w:val="20"/>
                <w:lang w:val="el-GR"/>
              </w:rPr>
              <w:t>9</w:t>
            </w:r>
          </w:p>
        </w:tc>
        <w:tc>
          <w:tcPr>
            <w:tcW w:w="2249" w:type="dxa"/>
          </w:tcPr>
          <w:p w14:paraId="7EECBD28" w14:textId="017FC983" w:rsidR="00F3171D" w:rsidRPr="00635100" w:rsidRDefault="00F3171D" w:rsidP="00346C43">
            <w:pPr>
              <w:spacing w:before="0" w:after="0" w:line="240" w:lineRule="auto"/>
              <w:rPr>
                <w:b/>
                <w:sz w:val="20"/>
                <w:szCs w:val="20"/>
                <w:lang w:val="el-GR"/>
              </w:rPr>
            </w:pPr>
            <w:r w:rsidRPr="00635100">
              <w:rPr>
                <w:b/>
                <w:sz w:val="20"/>
                <w:szCs w:val="20"/>
                <w:lang w:val="el-GR"/>
              </w:rPr>
              <w:t xml:space="preserve">Ο φάκελος Κοινοποίησης είναι </w:t>
            </w:r>
            <w:proofErr w:type="spellStart"/>
            <w:r w:rsidRPr="00635100">
              <w:rPr>
                <w:b/>
                <w:sz w:val="20"/>
                <w:szCs w:val="20"/>
                <w:lang w:val="el-GR"/>
              </w:rPr>
              <w:t>επικαιροποιημένος</w:t>
            </w:r>
            <w:proofErr w:type="spellEnd"/>
            <w:r w:rsidRPr="00635100">
              <w:rPr>
                <w:b/>
                <w:sz w:val="20"/>
                <w:szCs w:val="20"/>
                <w:lang w:val="el-GR"/>
              </w:rPr>
              <w:t>;</w:t>
            </w:r>
          </w:p>
        </w:tc>
        <w:tc>
          <w:tcPr>
            <w:tcW w:w="7107" w:type="dxa"/>
          </w:tcPr>
          <w:p w14:paraId="39F56F41" w14:textId="77777777" w:rsidR="00F3171D" w:rsidRPr="00D14EA1" w:rsidRDefault="00F3171D" w:rsidP="00346C43">
            <w:pPr>
              <w:spacing w:before="0" w:after="0" w:line="240" w:lineRule="auto"/>
              <w:rPr>
                <w:i/>
                <w:iCs/>
                <w:sz w:val="20"/>
                <w:szCs w:val="20"/>
                <w:lang w:val="el-GR"/>
              </w:rPr>
            </w:pPr>
            <w:r w:rsidRPr="00D14EA1">
              <w:rPr>
                <w:i/>
                <w:iCs/>
                <w:sz w:val="20"/>
                <w:szCs w:val="20"/>
                <w:lang w:val="el-GR"/>
              </w:rPr>
              <w:t>Στις περιπτώσεις που επέρχεται:</w:t>
            </w:r>
          </w:p>
          <w:p w14:paraId="17B9E97B" w14:textId="77777777" w:rsidR="00F3171D" w:rsidRPr="00D14EA1" w:rsidRDefault="00F3171D" w:rsidP="00346C43">
            <w:pPr>
              <w:spacing w:before="0" w:after="0" w:line="240" w:lineRule="auto"/>
              <w:rPr>
                <w:i/>
                <w:iCs/>
                <w:sz w:val="20"/>
                <w:szCs w:val="20"/>
                <w:lang w:val="el-GR"/>
              </w:rPr>
            </w:pPr>
            <w:r w:rsidRPr="00D14EA1">
              <w:rPr>
                <w:i/>
                <w:iCs/>
                <w:sz w:val="20"/>
                <w:szCs w:val="20"/>
                <w:lang w:val="el-GR"/>
              </w:rPr>
              <w:t xml:space="preserve">α) ουσιαστική αύξηση ή μείωση της ποσότητας ή ουσιαστική μεταβολή της φύσης ή της φυσικής κατάστασης της υπάρχουσας επικίνδυνης ουσίας, όπως τη δήλωσε στο φάκελο  Κοινοποίησης  ο  φορέας  εκμετάλλευσης, ή σημαντική μεταβολή των διεργασιών χρήσης της (σε κάθε περίπτωση μεταβολή των ποσοτήτων μεγαλύτερη από 10% ανά κατηγορία κινδύνου του παραρτήματος Ι, Μέρος Ι της </w:t>
            </w:r>
            <w:proofErr w:type="spellStart"/>
            <w:r w:rsidRPr="00D14EA1">
              <w:rPr>
                <w:i/>
                <w:iCs/>
                <w:sz w:val="20"/>
                <w:szCs w:val="20"/>
                <w:lang w:val="el-GR"/>
              </w:rPr>
              <w:t>ΚΥΑ</w:t>
            </w:r>
            <w:proofErr w:type="spellEnd"/>
            <w:r w:rsidRPr="00D14EA1">
              <w:rPr>
                <w:i/>
                <w:iCs/>
                <w:sz w:val="20"/>
                <w:szCs w:val="20"/>
                <w:lang w:val="el-GR"/>
              </w:rPr>
              <w:t xml:space="preserve"> 172058/2016 και ανά κατονομαζόμενη επικίνδυνη ουσία του παραρτήματος Ι, Μέρος </w:t>
            </w:r>
            <w:proofErr w:type="spellStart"/>
            <w:r w:rsidRPr="00D14EA1">
              <w:rPr>
                <w:i/>
                <w:iCs/>
                <w:sz w:val="20"/>
                <w:szCs w:val="20"/>
                <w:lang w:val="el-GR"/>
              </w:rPr>
              <w:t>ΙΙ</w:t>
            </w:r>
            <w:proofErr w:type="spellEnd"/>
            <w:r w:rsidRPr="00D14EA1">
              <w:rPr>
                <w:i/>
                <w:iCs/>
                <w:sz w:val="20"/>
                <w:szCs w:val="20"/>
                <w:lang w:val="el-GR"/>
              </w:rPr>
              <w:t>, θεωρείται ουσιαστική),</w:t>
            </w:r>
          </w:p>
          <w:p w14:paraId="523ED77E" w14:textId="77777777" w:rsidR="00F3171D" w:rsidRPr="00D14EA1" w:rsidRDefault="00F3171D" w:rsidP="00346C43">
            <w:pPr>
              <w:spacing w:before="0" w:after="0" w:line="240" w:lineRule="auto"/>
              <w:rPr>
                <w:i/>
                <w:iCs/>
                <w:sz w:val="20"/>
                <w:szCs w:val="20"/>
                <w:lang w:val="el-GR"/>
              </w:rPr>
            </w:pPr>
            <w:r w:rsidRPr="00D14EA1">
              <w:rPr>
                <w:i/>
                <w:iCs/>
                <w:sz w:val="20"/>
                <w:szCs w:val="20"/>
                <w:lang w:val="el-GR"/>
              </w:rPr>
              <w:t>β) μετατροπή εγκατάστασης ή μονάδας η οποία ενδέχεται να έχει σημαντικές επιπτώσεις όσον αφορά τους κινδύνους μεγάλου ατυχήματος,</w:t>
            </w:r>
          </w:p>
          <w:p w14:paraId="4FDDE55F" w14:textId="77777777" w:rsidR="00F3171D" w:rsidRPr="00D14EA1" w:rsidRDefault="00F3171D" w:rsidP="00346C43">
            <w:pPr>
              <w:spacing w:before="0" w:after="0" w:line="240" w:lineRule="auto"/>
              <w:rPr>
                <w:i/>
                <w:iCs/>
                <w:sz w:val="20"/>
                <w:szCs w:val="20"/>
                <w:lang w:val="el-GR"/>
              </w:rPr>
            </w:pPr>
            <w:r w:rsidRPr="00D14EA1">
              <w:rPr>
                <w:i/>
                <w:iCs/>
                <w:sz w:val="20"/>
                <w:szCs w:val="20"/>
                <w:lang w:val="el-GR"/>
              </w:rPr>
              <w:t>γ) οριστική παύση λειτουργίας ή παροπλισμός της εγκατάστασης ή</w:t>
            </w:r>
          </w:p>
          <w:p w14:paraId="0EB55D3C" w14:textId="77777777" w:rsidR="00F3171D" w:rsidRPr="00D14EA1" w:rsidRDefault="00F3171D" w:rsidP="00346C43">
            <w:pPr>
              <w:spacing w:before="0" w:after="0" w:line="240" w:lineRule="auto"/>
              <w:rPr>
                <w:i/>
                <w:iCs/>
                <w:sz w:val="20"/>
                <w:szCs w:val="20"/>
                <w:lang w:val="el-GR"/>
              </w:rPr>
            </w:pPr>
            <w:r w:rsidRPr="00D14EA1">
              <w:rPr>
                <w:i/>
                <w:iCs/>
                <w:sz w:val="20"/>
                <w:szCs w:val="20"/>
                <w:lang w:val="el-GR"/>
              </w:rPr>
              <w:t xml:space="preserve">δ) αλλαγές στις πληροφορίες και στοιχεία που περιλαμβάνονται στο Φάκελο κοινοποίησης (που αναφέρονται στην παράγραφο 1 του </w:t>
            </w:r>
            <w:proofErr w:type="spellStart"/>
            <w:r w:rsidRPr="00D14EA1">
              <w:rPr>
                <w:i/>
                <w:iCs/>
                <w:sz w:val="20"/>
                <w:szCs w:val="20"/>
                <w:lang w:val="el-GR"/>
              </w:rPr>
              <w:t>αρθ</w:t>
            </w:r>
            <w:proofErr w:type="spellEnd"/>
            <w:r w:rsidRPr="00D14EA1">
              <w:rPr>
                <w:i/>
                <w:iCs/>
                <w:sz w:val="20"/>
                <w:szCs w:val="20"/>
                <w:lang w:val="el-GR"/>
              </w:rPr>
              <w:t xml:space="preserve">. 6 της </w:t>
            </w:r>
            <w:proofErr w:type="spellStart"/>
            <w:r w:rsidRPr="00D14EA1">
              <w:rPr>
                <w:i/>
                <w:iCs/>
                <w:sz w:val="20"/>
                <w:szCs w:val="20"/>
                <w:lang w:val="el-GR"/>
              </w:rPr>
              <w:t>ΚΥΑ</w:t>
            </w:r>
            <w:proofErr w:type="spellEnd"/>
            <w:r w:rsidRPr="00D14EA1">
              <w:rPr>
                <w:i/>
                <w:iCs/>
                <w:sz w:val="20"/>
                <w:szCs w:val="20"/>
                <w:lang w:val="el-GR"/>
              </w:rPr>
              <w:t xml:space="preserve"> 172058/2016, εκτός των περιπτώσεων β και γ αυτής), </w:t>
            </w:r>
          </w:p>
          <w:p w14:paraId="0412D672" w14:textId="77777777" w:rsidR="00F3171D" w:rsidRDefault="00F3171D" w:rsidP="00346C43">
            <w:pPr>
              <w:spacing w:before="0" w:after="0" w:line="240" w:lineRule="auto"/>
              <w:rPr>
                <w:i/>
                <w:iCs/>
                <w:sz w:val="20"/>
                <w:szCs w:val="20"/>
                <w:lang w:val="el-GR"/>
              </w:rPr>
            </w:pPr>
            <w:r w:rsidRPr="00346C43">
              <w:rPr>
                <w:i/>
                <w:iCs/>
                <w:sz w:val="20"/>
                <w:szCs w:val="20"/>
                <w:lang w:val="el-GR"/>
              </w:rPr>
              <w:t xml:space="preserve">ο φορέας εκμετάλλευσης υποχρεούται να προβαίνει σε </w:t>
            </w:r>
            <w:proofErr w:type="spellStart"/>
            <w:r w:rsidRPr="00346C43">
              <w:rPr>
                <w:i/>
                <w:iCs/>
                <w:sz w:val="20"/>
                <w:szCs w:val="20"/>
                <w:lang w:val="el-GR"/>
              </w:rPr>
              <w:t>επικαιροποίηση</w:t>
            </w:r>
            <w:proofErr w:type="spellEnd"/>
            <w:r w:rsidRPr="00346C43">
              <w:rPr>
                <w:i/>
                <w:iCs/>
                <w:sz w:val="20"/>
                <w:szCs w:val="20"/>
                <w:lang w:val="el-GR"/>
              </w:rPr>
              <w:t>/αναθεώρηση του φακέλου Κοινοποίησης.</w:t>
            </w:r>
          </w:p>
          <w:p w14:paraId="24D1F201" w14:textId="77777777" w:rsidR="00F3171D" w:rsidRDefault="00F3171D" w:rsidP="00346C43">
            <w:pPr>
              <w:spacing w:before="0" w:after="0" w:line="240" w:lineRule="auto"/>
              <w:rPr>
                <w:i/>
                <w:iCs/>
                <w:sz w:val="20"/>
                <w:szCs w:val="20"/>
                <w:lang w:val="el-GR"/>
              </w:rPr>
            </w:pPr>
          </w:p>
          <w:p w14:paraId="3E2E59B8" w14:textId="77777777" w:rsidR="00F3171D" w:rsidRDefault="00F3171D" w:rsidP="00346C43">
            <w:pPr>
              <w:spacing w:before="0" w:after="0" w:line="240" w:lineRule="auto"/>
              <w:rPr>
                <w:i/>
                <w:sz w:val="20"/>
                <w:szCs w:val="20"/>
                <w:lang w:val="el-GR"/>
              </w:rPr>
            </w:pPr>
            <w:r w:rsidRPr="00346C43">
              <w:rPr>
                <w:i/>
                <w:sz w:val="20"/>
                <w:szCs w:val="20"/>
                <w:lang w:val="el-GR"/>
              </w:rPr>
              <w:t xml:space="preserve">Ο </w:t>
            </w:r>
            <w:proofErr w:type="spellStart"/>
            <w:r w:rsidRPr="00346C43">
              <w:rPr>
                <w:i/>
                <w:sz w:val="20"/>
                <w:szCs w:val="20"/>
                <w:lang w:val="el-GR"/>
              </w:rPr>
              <w:t>ΦΚ</w:t>
            </w:r>
            <w:proofErr w:type="spellEnd"/>
            <w:r w:rsidRPr="00346C43">
              <w:rPr>
                <w:i/>
                <w:sz w:val="20"/>
                <w:szCs w:val="20"/>
                <w:lang w:val="el-GR"/>
              </w:rPr>
              <w:t xml:space="preserve"> καθώς και η εκάστοτε </w:t>
            </w:r>
            <w:proofErr w:type="spellStart"/>
            <w:r w:rsidRPr="00346C43">
              <w:rPr>
                <w:i/>
                <w:sz w:val="20"/>
                <w:szCs w:val="20"/>
                <w:lang w:val="el-GR"/>
              </w:rPr>
              <w:t>επικαιροποίησή</w:t>
            </w:r>
            <w:proofErr w:type="spellEnd"/>
            <w:r w:rsidRPr="00346C43">
              <w:rPr>
                <w:i/>
                <w:sz w:val="20"/>
                <w:szCs w:val="20"/>
                <w:lang w:val="el-GR"/>
              </w:rPr>
              <w:t xml:space="preserve"> του, υποβάλλεται σε δύο (2) αντίγραφα σε έντυπη μορφή και δώδεκα (12) αντίγραφα σε ψηφιακή μορφή. Οι χάρτες και  τα  </w:t>
            </w:r>
            <w:r w:rsidRPr="00346C43">
              <w:rPr>
                <w:i/>
                <w:sz w:val="20"/>
                <w:szCs w:val="20"/>
                <w:lang w:val="el-GR"/>
              </w:rPr>
              <w:lastRenderedPageBreak/>
              <w:t>τοπογραφικά  διαγράμματα αποτελούν στοιχεία του φακέλου Κοινοποίησης και συνυποβάλλονται σε δώδεκα (12) αντίγραφα σε ψηφιακή και δώδεκα (12) αντίγραφα σε έντυπη μορφή.</w:t>
            </w:r>
          </w:p>
          <w:p w14:paraId="6A53241B" w14:textId="77777777" w:rsidR="00F3171D" w:rsidRDefault="00F3171D" w:rsidP="00346C43">
            <w:pPr>
              <w:spacing w:before="0" w:after="0" w:line="240" w:lineRule="auto"/>
              <w:rPr>
                <w:i/>
                <w:sz w:val="20"/>
                <w:szCs w:val="20"/>
                <w:lang w:val="el-GR"/>
              </w:rPr>
            </w:pPr>
          </w:p>
          <w:p w14:paraId="129D0EC8" w14:textId="77777777" w:rsidR="00F3171D" w:rsidRPr="00686E7C" w:rsidRDefault="00F3171D" w:rsidP="00686E7C">
            <w:pPr>
              <w:spacing w:before="0" w:after="0" w:line="240" w:lineRule="auto"/>
              <w:rPr>
                <w:i/>
                <w:sz w:val="20"/>
                <w:szCs w:val="20"/>
                <w:lang w:val="el-GR"/>
              </w:rPr>
            </w:pPr>
            <w:r w:rsidRPr="00686E7C">
              <w:rPr>
                <w:i/>
                <w:sz w:val="20"/>
                <w:szCs w:val="20"/>
                <w:lang w:val="el-GR"/>
              </w:rPr>
              <w:t xml:space="preserve">Με την επιφύλαξη των παραπάνω, τα  στοιχεία και οι πληροφορίες που περιλαμβάνονται στο φάκελο Κοινοποίησης (στις παραγράφους 1 και 1.1. του άρθρου 6 της </w:t>
            </w:r>
            <w:proofErr w:type="spellStart"/>
            <w:r w:rsidRPr="00686E7C">
              <w:rPr>
                <w:i/>
                <w:sz w:val="20"/>
                <w:szCs w:val="20"/>
                <w:lang w:val="el-GR"/>
              </w:rPr>
              <w:t>ΚΥΑ</w:t>
            </w:r>
            <w:proofErr w:type="spellEnd"/>
            <w:r w:rsidRPr="00686E7C">
              <w:rPr>
                <w:i/>
                <w:sz w:val="20"/>
                <w:szCs w:val="20"/>
                <w:lang w:val="el-GR"/>
              </w:rPr>
              <w:t xml:space="preserve"> 172058/2016), επανεξετάζονται από τον φορέα εκμετάλλευσης και </w:t>
            </w:r>
            <w:proofErr w:type="spellStart"/>
            <w:r w:rsidRPr="00686E7C">
              <w:rPr>
                <w:i/>
                <w:sz w:val="20"/>
                <w:szCs w:val="20"/>
                <w:lang w:val="el-GR"/>
              </w:rPr>
              <w:t>επικαιροποιούνται</w:t>
            </w:r>
            <w:proofErr w:type="spellEnd"/>
            <w:r w:rsidRPr="00686E7C">
              <w:rPr>
                <w:i/>
                <w:sz w:val="20"/>
                <w:szCs w:val="20"/>
                <w:lang w:val="el-GR"/>
              </w:rPr>
              <w:t xml:space="preserve"> τουλάχιστον ανά πενταετία (σύμφωνα με τη διαδικασία των παραγράφων 2 έως 3.4 του άρθρου 6 της </w:t>
            </w:r>
            <w:proofErr w:type="spellStart"/>
            <w:r w:rsidRPr="00686E7C">
              <w:rPr>
                <w:i/>
                <w:sz w:val="20"/>
                <w:szCs w:val="20"/>
                <w:lang w:val="el-GR"/>
              </w:rPr>
              <w:t>ΚΥΑ</w:t>
            </w:r>
            <w:proofErr w:type="spellEnd"/>
            <w:r w:rsidRPr="00686E7C">
              <w:rPr>
                <w:i/>
                <w:sz w:val="20"/>
                <w:szCs w:val="20"/>
                <w:lang w:val="el-GR"/>
              </w:rPr>
              <w:t xml:space="preserve"> 172058/2016).</w:t>
            </w:r>
          </w:p>
          <w:p w14:paraId="14F6059E" w14:textId="4ED0D24B" w:rsidR="00F3171D" w:rsidRPr="00686E7C" w:rsidRDefault="00F3171D" w:rsidP="00346C43">
            <w:pPr>
              <w:spacing w:before="0" w:after="0" w:line="240" w:lineRule="auto"/>
              <w:rPr>
                <w:i/>
                <w:sz w:val="20"/>
                <w:szCs w:val="20"/>
                <w:lang w:val="el-GR"/>
              </w:rPr>
            </w:pPr>
          </w:p>
        </w:tc>
        <w:tc>
          <w:tcPr>
            <w:tcW w:w="1560" w:type="dxa"/>
          </w:tcPr>
          <w:p w14:paraId="3264F0DB" w14:textId="460D6898" w:rsidR="00F3171D" w:rsidRPr="00234FDC" w:rsidRDefault="00F3171D" w:rsidP="00346C43">
            <w:pPr>
              <w:spacing w:before="0" w:after="0" w:line="240" w:lineRule="auto"/>
              <w:rPr>
                <w:sz w:val="20"/>
                <w:szCs w:val="20"/>
              </w:rPr>
            </w:pPr>
            <w:proofErr w:type="spellStart"/>
            <w:r w:rsidRPr="00635100">
              <w:rPr>
                <w:rFonts w:cstheme="minorHAnsi"/>
                <w:i/>
                <w:sz w:val="20"/>
                <w:szCs w:val="20"/>
              </w:rPr>
              <w:lastRenderedPageBreak/>
              <w:t>ΚΥΑ</w:t>
            </w:r>
            <w:proofErr w:type="spellEnd"/>
            <w:r w:rsidRPr="00635100">
              <w:rPr>
                <w:rFonts w:cstheme="minorHAnsi"/>
                <w:i/>
                <w:sz w:val="20"/>
                <w:szCs w:val="20"/>
              </w:rPr>
              <w:t xml:space="preserve"> 172058/2016</w:t>
            </w:r>
            <w:r>
              <w:rPr>
                <w:rFonts w:cstheme="minorHAnsi"/>
                <w:i/>
                <w:sz w:val="20"/>
                <w:szCs w:val="20"/>
                <w:lang w:val="el-GR"/>
              </w:rPr>
              <w:t xml:space="preserve"> (άρθ. 6, άρθ. 10)</w:t>
            </w:r>
          </w:p>
        </w:tc>
        <w:tc>
          <w:tcPr>
            <w:tcW w:w="1559" w:type="dxa"/>
          </w:tcPr>
          <w:p w14:paraId="5B21A3D6" w14:textId="49D069A1" w:rsidR="00F3171D" w:rsidRPr="00234FDC" w:rsidRDefault="00F3171D" w:rsidP="00346C43">
            <w:pPr>
              <w:spacing w:before="0" w:after="0" w:line="240" w:lineRule="auto"/>
              <w:rPr>
                <w:sz w:val="20"/>
                <w:szCs w:val="20"/>
                <w:lang w:val="el-GR"/>
              </w:rPr>
            </w:pPr>
            <w:r>
              <w:rPr>
                <w:i/>
                <w:sz w:val="20"/>
                <w:szCs w:val="20"/>
                <w:lang w:val="el-GR"/>
              </w:rPr>
              <w:t xml:space="preserve">Βλ. </w:t>
            </w:r>
            <w:hyperlink r:id="rId14" w:history="1">
              <w:r w:rsidRPr="001A3D6D">
                <w:rPr>
                  <w:rStyle w:val="-"/>
                  <w:i/>
                  <w:sz w:val="20"/>
                  <w:szCs w:val="20"/>
                  <w:lang w:val="el-GR"/>
                </w:rPr>
                <w:t xml:space="preserve">Οδηγός Προετοιμασίας Φακέλου Κοινοποίησης Στοιχείων σε εγκαταστάσεις  </w:t>
              </w:r>
              <w:r w:rsidR="001A3D6D" w:rsidRPr="001A3D6D">
                <w:rPr>
                  <w:rStyle w:val="-"/>
                  <w:i/>
                  <w:sz w:val="20"/>
                  <w:szCs w:val="20"/>
                  <w:lang w:val="el-GR"/>
                </w:rPr>
                <w:t>αν</w:t>
              </w:r>
              <w:r w:rsidRPr="001A3D6D">
                <w:rPr>
                  <w:rStyle w:val="-"/>
                  <w:i/>
                  <w:sz w:val="20"/>
                  <w:szCs w:val="20"/>
                  <w:lang w:val="el-GR"/>
                </w:rPr>
                <w:t>ώτερης βαθμίδας</w:t>
              </w:r>
            </w:hyperlink>
          </w:p>
        </w:tc>
        <w:tc>
          <w:tcPr>
            <w:tcW w:w="567" w:type="dxa"/>
          </w:tcPr>
          <w:p w14:paraId="5ADEC504" w14:textId="77777777" w:rsidR="00F3171D" w:rsidRPr="00F3171D" w:rsidRDefault="00F3171D" w:rsidP="00346C43">
            <w:pPr>
              <w:spacing w:before="0" w:after="0" w:line="240" w:lineRule="auto"/>
              <w:rPr>
                <w:i/>
                <w:sz w:val="20"/>
                <w:szCs w:val="20"/>
                <w:lang w:val="el-GR"/>
              </w:rPr>
            </w:pPr>
          </w:p>
        </w:tc>
        <w:tc>
          <w:tcPr>
            <w:tcW w:w="567" w:type="dxa"/>
          </w:tcPr>
          <w:p w14:paraId="06DEF32C" w14:textId="77777777" w:rsidR="00F3171D" w:rsidRPr="00F3171D" w:rsidRDefault="00F3171D" w:rsidP="00346C43">
            <w:pPr>
              <w:spacing w:before="0" w:after="0" w:line="240" w:lineRule="auto"/>
              <w:rPr>
                <w:i/>
                <w:sz w:val="20"/>
                <w:szCs w:val="20"/>
                <w:lang w:val="el-GR"/>
              </w:rPr>
            </w:pPr>
          </w:p>
        </w:tc>
        <w:tc>
          <w:tcPr>
            <w:tcW w:w="850" w:type="dxa"/>
          </w:tcPr>
          <w:p w14:paraId="4B980E1C" w14:textId="77777777" w:rsidR="00F3171D" w:rsidRPr="00F3171D" w:rsidRDefault="00F3171D" w:rsidP="00346C43">
            <w:pPr>
              <w:spacing w:before="0" w:after="0" w:line="240" w:lineRule="auto"/>
              <w:rPr>
                <w:i/>
                <w:sz w:val="20"/>
                <w:szCs w:val="20"/>
                <w:lang w:val="el-GR"/>
              </w:rPr>
            </w:pPr>
          </w:p>
        </w:tc>
      </w:tr>
      <w:tr w:rsidR="000154B5" w:rsidRPr="00181A30" w14:paraId="4F2A13BC" w14:textId="77777777" w:rsidTr="009A1888">
        <w:tc>
          <w:tcPr>
            <w:tcW w:w="709" w:type="dxa"/>
          </w:tcPr>
          <w:p w14:paraId="5CAD2661" w14:textId="44A35654" w:rsidR="000154B5" w:rsidRPr="00FA2332" w:rsidRDefault="00FA2332" w:rsidP="00037F32">
            <w:pPr>
              <w:spacing w:before="0" w:after="0" w:line="240" w:lineRule="auto"/>
              <w:jc w:val="center"/>
              <w:rPr>
                <w:b/>
                <w:sz w:val="20"/>
                <w:szCs w:val="20"/>
                <w:lang w:val="el-GR"/>
              </w:rPr>
            </w:pPr>
            <w:r>
              <w:rPr>
                <w:b/>
                <w:sz w:val="20"/>
                <w:szCs w:val="20"/>
                <w:lang w:val="el-GR"/>
              </w:rPr>
              <w:t>10</w:t>
            </w:r>
          </w:p>
        </w:tc>
        <w:tc>
          <w:tcPr>
            <w:tcW w:w="2249" w:type="dxa"/>
          </w:tcPr>
          <w:p w14:paraId="79A651E5" w14:textId="598165BA" w:rsidR="000154B5" w:rsidRPr="000154B5" w:rsidRDefault="000154B5" w:rsidP="000154B5">
            <w:pPr>
              <w:spacing w:before="0" w:after="0" w:line="240" w:lineRule="auto"/>
              <w:rPr>
                <w:b/>
                <w:bCs/>
                <w:sz w:val="20"/>
                <w:szCs w:val="20"/>
                <w:lang w:val="el-GR"/>
              </w:rPr>
            </w:pPr>
            <w:r w:rsidRPr="000154B5">
              <w:rPr>
                <w:b/>
                <w:bCs/>
                <w:sz w:val="20"/>
                <w:szCs w:val="20"/>
                <w:lang w:val="el-GR"/>
              </w:rPr>
              <w:t>Έχει υποβληθεί Μελέτη Ασφάλειας (ΜΑ);</w:t>
            </w:r>
          </w:p>
        </w:tc>
        <w:tc>
          <w:tcPr>
            <w:tcW w:w="7107" w:type="dxa"/>
          </w:tcPr>
          <w:p w14:paraId="16C3FF21" w14:textId="77777777" w:rsidR="000154B5" w:rsidRPr="0037649F" w:rsidRDefault="000154B5" w:rsidP="000154B5">
            <w:pPr>
              <w:spacing w:before="0" w:after="0" w:line="240" w:lineRule="auto"/>
              <w:rPr>
                <w:i/>
                <w:iCs/>
                <w:sz w:val="20"/>
                <w:szCs w:val="20"/>
                <w:lang w:val="el-GR"/>
              </w:rPr>
            </w:pPr>
            <w:r w:rsidRPr="0037649F">
              <w:rPr>
                <w:i/>
                <w:iCs/>
                <w:sz w:val="20"/>
                <w:szCs w:val="20"/>
                <w:lang w:val="el-GR"/>
              </w:rPr>
              <w:t xml:space="preserve">Ο φορέας εκμετάλλευσης εγκατάστασης ανώτερης βαθμίδας, υποχρεούται να υποβάλλει στην </w:t>
            </w:r>
            <w:proofErr w:type="spellStart"/>
            <w:r w:rsidRPr="0037649F">
              <w:rPr>
                <w:i/>
                <w:iCs/>
                <w:sz w:val="20"/>
                <w:szCs w:val="20"/>
                <w:lang w:val="el-GR"/>
              </w:rPr>
              <w:t>αδειοδοτούσα</w:t>
            </w:r>
            <w:proofErr w:type="spellEnd"/>
            <w:r w:rsidRPr="0037649F">
              <w:rPr>
                <w:i/>
                <w:iCs/>
                <w:sz w:val="20"/>
                <w:szCs w:val="20"/>
                <w:lang w:val="el-GR"/>
              </w:rPr>
              <w:t xml:space="preserve"> αρχή, μαζί με την αίτηση για τη χορήγηση άδειας εγκατάστασης, ανανέωσης ή τροποποίησης της άδειας αυτής, άδειας λειτουργίας ή εκμετάλλευσης ή άλλης σχετικής έγκρισης ή βεβαίωσης σύμφωνα με την κείμενη νομοθεσία, Μελέτη Ασφαλείας με την οποία πρέπει να καταδεικνύεται ότι:</w:t>
            </w:r>
          </w:p>
          <w:p w14:paraId="781F48B0" w14:textId="77777777" w:rsidR="000154B5" w:rsidRPr="0037649F" w:rsidRDefault="000154B5" w:rsidP="000154B5">
            <w:pPr>
              <w:spacing w:before="0" w:after="0" w:line="240" w:lineRule="auto"/>
              <w:rPr>
                <w:i/>
                <w:iCs/>
                <w:sz w:val="20"/>
                <w:szCs w:val="20"/>
                <w:lang w:val="el-GR"/>
              </w:rPr>
            </w:pPr>
            <w:r w:rsidRPr="0037649F">
              <w:rPr>
                <w:i/>
                <w:iCs/>
                <w:sz w:val="20"/>
                <w:szCs w:val="20"/>
                <w:lang w:val="el-GR"/>
              </w:rPr>
              <w:t xml:space="preserve">α) εφαρμόζεται, σύμφωνα με τα στοιχεία του παραρτήματος </w:t>
            </w:r>
            <w:r w:rsidRPr="001455A6">
              <w:rPr>
                <w:i/>
                <w:iCs/>
                <w:sz w:val="20"/>
                <w:szCs w:val="20"/>
              </w:rPr>
              <w:t>III</w:t>
            </w:r>
            <w:r w:rsidRPr="0037649F">
              <w:rPr>
                <w:i/>
                <w:iCs/>
                <w:sz w:val="20"/>
                <w:szCs w:val="20"/>
                <w:lang w:val="el-GR"/>
              </w:rPr>
              <w:t xml:space="preserve"> της </w:t>
            </w:r>
            <w:proofErr w:type="spellStart"/>
            <w:r w:rsidRPr="0037649F">
              <w:rPr>
                <w:i/>
                <w:iCs/>
                <w:sz w:val="20"/>
                <w:szCs w:val="20"/>
                <w:lang w:val="el-GR"/>
              </w:rPr>
              <w:t>ΚΥΑ</w:t>
            </w:r>
            <w:proofErr w:type="spellEnd"/>
            <w:r w:rsidRPr="0037649F">
              <w:rPr>
                <w:i/>
                <w:iCs/>
                <w:sz w:val="20"/>
                <w:szCs w:val="20"/>
                <w:lang w:val="el-GR"/>
              </w:rPr>
              <w:t xml:space="preserve"> 172058/2016 Πολιτική Πρόληψης Μεγάλων Ατυχημάτων και Σύστημα Διαχείρισης της Ασφαλείας για την υλοποίησή της,</w:t>
            </w:r>
          </w:p>
          <w:p w14:paraId="63346E83" w14:textId="77777777" w:rsidR="000154B5" w:rsidRPr="0037649F" w:rsidRDefault="000154B5" w:rsidP="000154B5">
            <w:pPr>
              <w:spacing w:before="0" w:after="0" w:line="240" w:lineRule="auto"/>
              <w:rPr>
                <w:i/>
                <w:iCs/>
                <w:sz w:val="20"/>
                <w:szCs w:val="20"/>
                <w:lang w:val="el-GR"/>
              </w:rPr>
            </w:pPr>
            <w:r w:rsidRPr="0037649F">
              <w:rPr>
                <w:i/>
                <w:iCs/>
                <w:sz w:val="20"/>
                <w:szCs w:val="20"/>
                <w:lang w:val="el-GR"/>
              </w:rPr>
              <w:t>β) έχουν προσδιορισθεί οι κίνδυνοι μεγάλου ατυχήματος και τα σενάρια πιθανών μεγάλων ατυχημάτων και έχουν ληφθεί τα απαραίτητα μέτρα για την πρόληψη και τον περιορισμό των συνεπειών τους στη δημόσια υγεία και το περιβάλλον,</w:t>
            </w:r>
          </w:p>
          <w:p w14:paraId="6D808B0D" w14:textId="77777777" w:rsidR="000154B5" w:rsidRPr="0037649F" w:rsidRDefault="000154B5" w:rsidP="000154B5">
            <w:pPr>
              <w:spacing w:before="0" w:after="0" w:line="240" w:lineRule="auto"/>
              <w:rPr>
                <w:i/>
                <w:iCs/>
                <w:sz w:val="20"/>
                <w:szCs w:val="20"/>
                <w:lang w:val="el-GR"/>
              </w:rPr>
            </w:pPr>
            <w:r w:rsidRPr="0037649F">
              <w:rPr>
                <w:i/>
                <w:iCs/>
                <w:sz w:val="20"/>
                <w:szCs w:val="20"/>
                <w:lang w:val="el-GR"/>
              </w:rPr>
              <w:t>γ) ο σχεδιασμός, η κατασκευή, η λειτουργία και η συντήρηση κάθε μονάδας, χώρου αποθήκευσης, εξοπλισμού και υποδομής που συνδέονται με τη λειτουργία της και έχουν σχέση με τους κινδύνους μεγάλου ατυχήματος εντός της εγκατάστασης, παρέχουν επαρκή αξιοπιστία και ασφάλεια,</w:t>
            </w:r>
          </w:p>
          <w:p w14:paraId="77636E66" w14:textId="77777777" w:rsidR="000154B5" w:rsidRPr="0037649F" w:rsidRDefault="000154B5" w:rsidP="000154B5">
            <w:pPr>
              <w:spacing w:before="0" w:after="0" w:line="240" w:lineRule="auto"/>
              <w:rPr>
                <w:i/>
                <w:iCs/>
                <w:sz w:val="20"/>
                <w:szCs w:val="20"/>
                <w:lang w:val="el-GR"/>
              </w:rPr>
            </w:pPr>
            <w:r w:rsidRPr="0037649F">
              <w:rPr>
                <w:i/>
                <w:iCs/>
                <w:sz w:val="20"/>
                <w:szCs w:val="20"/>
                <w:lang w:val="el-GR"/>
              </w:rPr>
              <w:lastRenderedPageBreak/>
              <w:t>δ) έχουν καταρτιστεί εσωτερικά σχέδια έκτακτης ανάγκης και παρέχουν τις πληροφορίες που καθιστούν δυνατή την κατάρτιση του εξωτερικού σχεδίου έκτακτης ανάγκης,</w:t>
            </w:r>
          </w:p>
          <w:p w14:paraId="3C8F48D9" w14:textId="77777777" w:rsidR="000154B5" w:rsidRPr="0037649F" w:rsidRDefault="000154B5" w:rsidP="000154B5">
            <w:pPr>
              <w:spacing w:before="0" w:after="0" w:line="240" w:lineRule="auto"/>
              <w:rPr>
                <w:i/>
                <w:iCs/>
                <w:sz w:val="20"/>
                <w:szCs w:val="20"/>
                <w:lang w:val="el-GR"/>
              </w:rPr>
            </w:pPr>
            <w:r w:rsidRPr="0037649F">
              <w:rPr>
                <w:i/>
                <w:iCs/>
                <w:sz w:val="20"/>
                <w:szCs w:val="20"/>
                <w:lang w:val="el-GR"/>
              </w:rPr>
              <w:t xml:space="preserve">ε) εξασφαλίζεται επαρκής πληροφόρηση των αρμόδιων αρχών σύμφωνα με την κείμενη νομοθεσία, ώστε να αποφασίζουν σχετικά με τη </w:t>
            </w:r>
            <w:proofErr w:type="spellStart"/>
            <w:r w:rsidRPr="0037649F">
              <w:rPr>
                <w:i/>
                <w:iCs/>
                <w:sz w:val="20"/>
                <w:szCs w:val="20"/>
                <w:lang w:val="el-GR"/>
              </w:rPr>
              <w:t>χωροθέτηση</w:t>
            </w:r>
            <w:proofErr w:type="spellEnd"/>
            <w:r w:rsidRPr="0037649F">
              <w:rPr>
                <w:i/>
                <w:iCs/>
                <w:sz w:val="20"/>
                <w:szCs w:val="20"/>
                <w:lang w:val="el-GR"/>
              </w:rPr>
              <w:t xml:space="preserve"> νέων δραστηριοτήτων ή έργων κοντά σε υφιστάμενες εγκαταστάσεις,</w:t>
            </w:r>
          </w:p>
          <w:p w14:paraId="299F33E5" w14:textId="77777777" w:rsidR="000154B5" w:rsidRDefault="000154B5" w:rsidP="000154B5">
            <w:pPr>
              <w:spacing w:before="0" w:after="0" w:line="240" w:lineRule="auto"/>
              <w:rPr>
                <w:i/>
                <w:iCs/>
                <w:sz w:val="20"/>
                <w:szCs w:val="20"/>
                <w:lang w:val="el-GR"/>
              </w:rPr>
            </w:pPr>
            <w:proofErr w:type="spellStart"/>
            <w:r w:rsidRPr="001455A6">
              <w:rPr>
                <w:i/>
                <w:iCs/>
                <w:sz w:val="20"/>
                <w:szCs w:val="20"/>
                <w:lang w:val="el-GR"/>
              </w:rPr>
              <w:t>στ</w:t>
            </w:r>
            <w:proofErr w:type="spellEnd"/>
            <w:r w:rsidRPr="001455A6">
              <w:rPr>
                <w:i/>
                <w:iCs/>
                <w:sz w:val="20"/>
                <w:szCs w:val="20"/>
                <w:lang w:val="el-GR"/>
              </w:rPr>
              <w:t xml:space="preserve">) σε περίπτωση εγγύτητας της εγκατάστασης με άλλες εγκαταστάσεις που υπάγονται στις διατάξεις της παρούσας, έχει συνεκτιμηθεί δεόντως η φύση και η έκταση κινδύνου ενός συνολικού ατυχήματος μεγάλης έκτασης (φαινόμενο </w:t>
            </w:r>
            <w:r w:rsidRPr="001455A6">
              <w:rPr>
                <w:i/>
                <w:iCs/>
                <w:sz w:val="20"/>
                <w:szCs w:val="20"/>
              </w:rPr>
              <w:t>domino</w:t>
            </w:r>
            <w:r w:rsidRPr="001455A6">
              <w:rPr>
                <w:i/>
                <w:iCs/>
                <w:sz w:val="20"/>
                <w:szCs w:val="20"/>
                <w:lang w:val="el-GR"/>
              </w:rPr>
              <w:t>).</w:t>
            </w:r>
          </w:p>
          <w:p w14:paraId="3A000AB7" w14:textId="77777777" w:rsidR="000154B5" w:rsidRDefault="000154B5" w:rsidP="000154B5">
            <w:pPr>
              <w:spacing w:before="0" w:after="0" w:line="240" w:lineRule="auto"/>
              <w:rPr>
                <w:i/>
                <w:iCs/>
                <w:sz w:val="20"/>
                <w:szCs w:val="20"/>
                <w:lang w:val="el-GR"/>
              </w:rPr>
            </w:pPr>
          </w:p>
          <w:p w14:paraId="7CA0A54A" w14:textId="648A6945" w:rsidR="000154B5" w:rsidRPr="001455A6" w:rsidRDefault="000154B5" w:rsidP="000154B5">
            <w:pPr>
              <w:spacing w:before="0" w:after="0" w:line="240" w:lineRule="auto"/>
              <w:rPr>
                <w:i/>
                <w:iCs/>
                <w:sz w:val="20"/>
                <w:szCs w:val="20"/>
                <w:lang w:val="el-GR"/>
              </w:rPr>
            </w:pPr>
            <w:r w:rsidRPr="000154B5">
              <w:rPr>
                <w:i/>
                <w:iCs/>
                <w:sz w:val="20"/>
                <w:szCs w:val="20"/>
                <w:lang w:val="el-GR"/>
              </w:rPr>
              <w:t xml:space="preserve">Η </w:t>
            </w:r>
            <w:r>
              <w:rPr>
                <w:i/>
                <w:iCs/>
                <w:sz w:val="20"/>
                <w:szCs w:val="20"/>
                <w:lang w:val="el-GR"/>
              </w:rPr>
              <w:t>ΜΑ</w:t>
            </w:r>
            <w:r w:rsidRPr="000154B5">
              <w:rPr>
                <w:i/>
                <w:iCs/>
                <w:sz w:val="20"/>
                <w:szCs w:val="20"/>
                <w:lang w:val="el-GR"/>
              </w:rPr>
              <w:t xml:space="preserve"> καθώς και κάθε μεταγενέστερη </w:t>
            </w:r>
            <w:proofErr w:type="spellStart"/>
            <w:r w:rsidRPr="000154B5">
              <w:rPr>
                <w:i/>
                <w:iCs/>
                <w:sz w:val="20"/>
                <w:szCs w:val="20"/>
                <w:lang w:val="el-GR"/>
              </w:rPr>
              <w:t>επικαιροποίησή</w:t>
            </w:r>
            <w:proofErr w:type="spellEnd"/>
            <w:r w:rsidRPr="000154B5">
              <w:rPr>
                <w:i/>
                <w:iCs/>
                <w:sz w:val="20"/>
                <w:szCs w:val="20"/>
                <w:lang w:val="el-GR"/>
              </w:rPr>
              <w:t xml:space="preserve"> της υποβάλλεται σε δύο (2) αντίγραφα σε έντυπη μορφή και δώδεκα (12) αντίγραφα σε ψηφιακή μορφή</w:t>
            </w:r>
            <w:r>
              <w:rPr>
                <w:i/>
                <w:iCs/>
                <w:sz w:val="20"/>
                <w:szCs w:val="20"/>
                <w:lang w:val="el-GR"/>
              </w:rPr>
              <w:t>.</w:t>
            </w:r>
          </w:p>
        </w:tc>
        <w:tc>
          <w:tcPr>
            <w:tcW w:w="1560" w:type="dxa"/>
          </w:tcPr>
          <w:p w14:paraId="39F205B0" w14:textId="223B1B99" w:rsidR="000154B5" w:rsidRPr="001455A6" w:rsidRDefault="000154B5" w:rsidP="000154B5">
            <w:pPr>
              <w:spacing w:before="0" w:after="0" w:line="240" w:lineRule="auto"/>
              <w:rPr>
                <w:sz w:val="20"/>
                <w:szCs w:val="20"/>
                <w:lang w:val="el-GR"/>
              </w:rPr>
            </w:pPr>
            <w:proofErr w:type="spellStart"/>
            <w:r w:rsidRPr="00192A2F">
              <w:rPr>
                <w:sz w:val="20"/>
                <w:szCs w:val="20"/>
                <w:lang w:val="el-GR"/>
              </w:rPr>
              <w:lastRenderedPageBreak/>
              <w:t>ΚΥΑ</w:t>
            </w:r>
            <w:proofErr w:type="spellEnd"/>
            <w:r w:rsidRPr="00192A2F">
              <w:rPr>
                <w:sz w:val="20"/>
                <w:szCs w:val="20"/>
                <w:lang w:val="el-GR"/>
              </w:rPr>
              <w:t xml:space="preserve"> 172058/2016</w:t>
            </w:r>
            <w:r>
              <w:rPr>
                <w:sz w:val="20"/>
                <w:szCs w:val="20"/>
                <w:lang w:val="el-GR"/>
              </w:rPr>
              <w:t xml:space="preserve"> (άρθ. 9, Παραρτήματα </w:t>
            </w:r>
            <w:proofErr w:type="spellStart"/>
            <w:r>
              <w:rPr>
                <w:sz w:val="20"/>
                <w:szCs w:val="20"/>
                <w:lang w:val="el-GR"/>
              </w:rPr>
              <w:t>ΙΙ</w:t>
            </w:r>
            <w:proofErr w:type="spellEnd"/>
            <w:r>
              <w:rPr>
                <w:sz w:val="20"/>
                <w:szCs w:val="20"/>
                <w:lang w:val="el-GR"/>
              </w:rPr>
              <w:t xml:space="preserve">, </w:t>
            </w:r>
            <w:proofErr w:type="spellStart"/>
            <w:r>
              <w:rPr>
                <w:sz w:val="20"/>
                <w:szCs w:val="20"/>
                <w:lang w:val="el-GR"/>
              </w:rPr>
              <w:t>ΙΙΙ</w:t>
            </w:r>
            <w:proofErr w:type="spellEnd"/>
            <w:r>
              <w:rPr>
                <w:sz w:val="20"/>
                <w:szCs w:val="20"/>
                <w:lang w:val="el-GR"/>
              </w:rPr>
              <w:t>)</w:t>
            </w:r>
          </w:p>
        </w:tc>
        <w:tc>
          <w:tcPr>
            <w:tcW w:w="1559" w:type="dxa"/>
          </w:tcPr>
          <w:p w14:paraId="3B4CA278" w14:textId="77777777" w:rsidR="000154B5" w:rsidRDefault="000154B5" w:rsidP="000154B5">
            <w:pPr>
              <w:spacing w:before="0" w:after="0" w:line="240" w:lineRule="auto"/>
              <w:rPr>
                <w:i/>
                <w:iCs/>
                <w:sz w:val="20"/>
                <w:szCs w:val="20"/>
                <w:lang w:val="el-GR"/>
              </w:rPr>
            </w:pPr>
            <w:r w:rsidRPr="00DA157E">
              <w:rPr>
                <w:i/>
                <w:iCs/>
                <w:sz w:val="20"/>
                <w:szCs w:val="20"/>
                <w:lang w:val="el-GR"/>
              </w:rPr>
              <w:t>Βλ.</w:t>
            </w:r>
            <w:r>
              <w:rPr>
                <w:sz w:val="20"/>
                <w:szCs w:val="20"/>
                <w:lang w:val="el-GR"/>
              </w:rPr>
              <w:t xml:space="preserve"> </w:t>
            </w:r>
            <w:hyperlink r:id="rId15" w:history="1">
              <w:r w:rsidRPr="001A3D6D">
                <w:rPr>
                  <w:rStyle w:val="-"/>
                  <w:i/>
                  <w:iCs/>
                  <w:sz w:val="20"/>
                  <w:szCs w:val="20"/>
                  <w:lang w:val="el-GR"/>
                </w:rPr>
                <w:t>Οδηγός για τη Διαχείριση της Ασφάλειας σε εγκαταστάσεις ανώτερης βαθμίδας</w:t>
              </w:r>
            </w:hyperlink>
          </w:p>
          <w:p w14:paraId="0A635F1C" w14:textId="77777777" w:rsidR="000154B5" w:rsidRDefault="000154B5" w:rsidP="000154B5">
            <w:pPr>
              <w:spacing w:before="0" w:after="0" w:line="240" w:lineRule="auto"/>
              <w:rPr>
                <w:i/>
                <w:iCs/>
                <w:sz w:val="20"/>
                <w:szCs w:val="20"/>
                <w:lang w:val="el-GR"/>
              </w:rPr>
            </w:pPr>
          </w:p>
          <w:p w14:paraId="2144795C" w14:textId="5E10C3D5" w:rsidR="000154B5" w:rsidRPr="000E4CE0" w:rsidRDefault="00000000" w:rsidP="000154B5">
            <w:pPr>
              <w:spacing w:before="0" w:after="0" w:line="240" w:lineRule="auto"/>
              <w:rPr>
                <w:i/>
                <w:sz w:val="20"/>
                <w:szCs w:val="20"/>
                <w:lang w:val="el-GR"/>
              </w:rPr>
            </w:pPr>
            <w:hyperlink r:id="rId16" w:history="1">
              <w:r w:rsidR="000154B5" w:rsidRPr="000E4CE0">
                <w:rPr>
                  <w:rStyle w:val="-"/>
                  <w:i/>
                  <w:sz w:val="20"/>
                  <w:szCs w:val="20"/>
                  <w:lang w:val="el-GR"/>
                </w:rPr>
                <w:t>Διαχείριση υπεργολάβων</w:t>
              </w:r>
            </w:hyperlink>
          </w:p>
          <w:p w14:paraId="5AF07D23" w14:textId="77777777" w:rsidR="000154B5" w:rsidRPr="000E4CE0" w:rsidRDefault="000154B5" w:rsidP="000154B5">
            <w:pPr>
              <w:spacing w:before="0" w:after="0" w:line="240" w:lineRule="auto"/>
              <w:rPr>
                <w:i/>
                <w:sz w:val="20"/>
                <w:szCs w:val="20"/>
                <w:lang w:val="el-GR"/>
              </w:rPr>
            </w:pPr>
          </w:p>
          <w:p w14:paraId="14D109E1" w14:textId="3A8D1774" w:rsidR="000154B5" w:rsidRPr="001455A6" w:rsidRDefault="00000000" w:rsidP="000154B5">
            <w:pPr>
              <w:spacing w:before="0" w:after="0" w:line="240" w:lineRule="auto"/>
              <w:rPr>
                <w:i/>
                <w:iCs/>
                <w:sz w:val="20"/>
                <w:szCs w:val="20"/>
                <w:lang w:val="el-GR"/>
              </w:rPr>
            </w:pPr>
            <w:hyperlink r:id="rId17" w:history="1">
              <w:r w:rsidR="000154B5" w:rsidRPr="000E4CE0">
                <w:rPr>
                  <w:rStyle w:val="-"/>
                  <w:i/>
                  <w:sz w:val="20"/>
                  <w:szCs w:val="20"/>
                  <w:lang w:val="el-GR"/>
                </w:rPr>
                <w:t>Σχέδιο Εκκένωσης</w:t>
              </w:r>
            </w:hyperlink>
          </w:p>
        </w:tc>
        <w:tc>
          <w:tcPr>
            <w:tcW w:w="567" w:type="dxa"/>
          </w:tcPr>
          <w:p w14:paraId="3274C785" w14:textId="77777777" w:rsidR="000154B5" w:rsidRPr="001455A6" w:rsidRDefault="000154B5" w:rsidP="000154B5">
            <w:pPr>
              <w:spacing w:before="0" w:after="0" w:line="240" w:lineRule="auto"/>
              <w:rPr>
                <w:i/>
                <w:iCs/>
                <w:sz w:val="20"/>
                <w:szCs w:val="20"/>
                <w:lang w:val="el-GR"/>
              </w:rPr>
            </w:pPr>
          </w:p>
        </w:tc>
        <w:tc>
          <w:tcPr>
            <w:tcW w:w="567" w:type="dxa"/>
          </w:tcPr>
          <w:p w14:paraId="4516F76F" w14:textId="77777777" w:rsidR="000154B5" w:rsidRPr="001455A6" w:rsidRDefault="000154B5" w:rsidP="000154B5">
            <w:pPr>
              <w:spacing w:before="0" w:after="0" w:line="240" w:lineRule="auto"/>
              <w:rPr>
                <w:i/>
                <w:iCs/>
                <w:sz w:val="20"/>
                <w:szCs w:val="20"/>
                <w:lang w:val="el-GR"/>
              </w:rPr>
            </w:pPr>
          </w:p>
        </w:tc>
        <w:tc>
          <w:tcPr>
            <w:tcW w:w="850" w:type="dxa"/>
          </w:tcPr>
          <w:p w14:paraId="1D1F270E" w14:textId="77777777" w:rsidR="000154B5" w:rsidRPr="001455A6" w:rsidRDefault="000154B5" w:rsidP="000154B5">
            <w:pPr>
              <w:spacing w:before="0" w:after="0" w:line="240" w:lineRule="auto"/>
              <w:rPr>
                <w:i/>
                <w:iCs/>
                <w:sz w:val="20"/>
                <w:szCs w:val="20"/>
                <w:lang w:val="el-GR"/>
              </w:rPr>
            </w:pPr>
          </w:p>
        </w:tc>
      </w:tr>
      <w:tr w:rsidR="00A8461D" w:rsidRPr="00181A30" w14:paraId="66456AFE" w14:textId="77777777" w:rsidTr="009A1888">
        <w:tc>
          <w:tcPr>
            <w:tcW w:w="709" w:type="dxa"/>
          </w:tcPr>
          <w:p w14:paraId="6D87A322" w14:textId="6149CCFC" w:rsidR="00A8461D" w:rsidRPr="00FA2332" w:rsidRDefault="00FA2332" w:rsidP="00037F32">
            <w:pPr>
              <w:spacing w:before="0" w:after="0" w:line="240" w:lineRule="auto"/>
              <w:jc w:val="center"/>
              <w:rPr>
                <w:b/>
                <w:sz w:val="20"/>
                <w:szCs w:val="20"/>
                <w:lang w:val="el-GR"/>
              </w:rPr>
            </w:pPr>
            <w:r>
              <w:rPr>
                <w:b/>
                <w:sz w:val="20"/>
                <w:szCs w:val="20"/>
                <w:lang w:val="el-GR"/>
              </w:rPr>
              <w:t>11</w:t>
            </w:r>
          </w:p>
        </w:tc>
        <w:tc>
          <w:tcPr>
            <w:tcW w:w="2249" w:type="dxa"/>
          </w:tcPr>
          <w:p w14:paraId="078A3B2D" w14:textId="3F7D87D6" w:rsidR="00A8461D" w:rsidRPr="00A8461D" w:rsidRDefault="00A8461D" w:rsidP="000154B5">
            <w:pPr>
              <w:spacing w:before="0" w:after="0" w:line="240" w:lineRule="auto"/>
              <w:rPr>
                <w:b/>
                <w:sz w:val="20"/>
                <w:szCs w:val="20"/>
                <w:lang w:val="el-GR"/>
              </w:rPr>
            </w:pPr>
            <w:r w:rsidRPr="00A8461D">
              <w:rPr>
                <w:b/>
                <w:sz w:val="20"/>
                <w:szCs w:val="20"/>
                <w:lang w:val="el-GR"/>
              </w:rPr>
              <w:t xml:space="preserve">Η </w:t>
            </w:r>
            <w:r>
              <w:rPr>
                <w:b/>
                <w:sz w:val="20"/>
                <w:szCs w:val="20"/>
                <w:lang w:val="el-GR"/>
              </w:rPr>
              <w:t>Μελέτη Ασφάλειας (</w:t>
            </w:r>
            <w:r w:rsidRPr="00A8461D">
              <w:rPr>
                <w:b/>
                <w:sz w:val="20"/>
                <w:szCs w:val="20"/>
                <w:lang w:val="el-GR"/>
              </w:rPr>
              <w:t>ΜΑ</w:t>
            </w:r>
            <w:r>
              <w:rPr>
                <w:b/>
                <w:sz w:val="20"/>
                <w:szCs w:val="20"/>
                <w:lang w:val="el-GR"/>
              </w:rPr>
              <w:t>)</w:t>
            </w:r>
            <w:r w:rsidRPr="00A8461D">
              <w:rPr>
                <w:b/>
                <w:sz w:val="20"/>
                <w:szCs w:val="20"/>
                <w:lang w:val="el-GR"/>
              </w:rPr>
              <w:t xml:space="preserve"> είναι </w:t>
            </w:r>
            <w:proofErr w:type="spellStart"/>
            <w:r w:rsidRPr="00A8461D">
              <w:rPr>
                <w:b/>
                <w:sz w:val="20"/>
                <w:szCs w:val="20"/>
                <w:lang w:val="el-GR"/>
              </w:rPr>
              <w:t>επικαιροποιημένη</w:t>
            </w:r>
            <w:proofErr w:type="spellEnd"/>
            <w:r w:rsidRPr="00A8461D">
              <w:rPr>
                <w:b/>
                <w:sz w:val="20"/>
                <w:szCs w:val="20"/>
                <w:lang w:val="el-GR"/>
              </w:rPr>
              <w:t>;</w:t>
            </w:r>
          </w:p>
        </w:tc>
        <w:tc>
          <w:tcPr>
            <w:tcW w:w="7107" w:type="dxa"/>
          </w:tcPr>
          <w:p w14:paraId="6BFB2964" w14:textId="54F2BA42" w:rsidR="00A8461D" w:rsidRPr="0037649F" w:rsidRDefault="00A8461D" w:rsidP="00A8461D">
            <w:pPr>
              <w:spacing w:before="0" w:after="0" w:line="240" w:lineRule="auto"/>
              <w:rPr>
                <w:i/>
                <w:iCs/>
                <w:sz w:val="20"/>
                <w:szCs w:val="20"/>
                <w:lang w:val="el-GR"/>
              </w:rPr>
            </w:pPr>
            <w:r w:rsidRPr="0037649F">
              <w:rPr>
                <w:i/>
                <w:iCs/>
                <w:sz w:val="20"/>
                <w:szCs w:val="20"/>
                <w:lang w:val="el-GR"/>
              </w:rPr>
              <w:t xml:space="preserve">Με την επιφύλαξη του άρθρου 10 της </w:t>
            </w:r>
            <w:proofErr w:type="spellStart"/>
            <w:r w:rsidRPr="0037649F">
              <w:rPr>
                <w:i/>
                <w:iCs/>
                <w:sz w:val="20"/>
                <w:szCs w:val="20"/>
                <w:lang w:val="el-GR"/>
              </w:rPr>
              <w:t>ΚΥΑ</w:t>
            </w:r>
            <w:proofErr w:type="spellEnd"/>
            <w:r w:rsidRPr="0037649F">
              <w:rPr>
                <w:i/>
                <w:iCs/>
                <w:sz w:val="20"/>
                <w:szCs w:val="20"/>
                <w:lang w:val="el-GR"/>
              </w:rPr>
              <w:t xml:space="preserve"> 172058/2016, ο φορέας εκμετάλλευσης επανεξετάζει περιοδικά και, όταν χρειάζεται, </w:t>
            </w:r>
            <w:proofErr w:type="spellStart"/>
            <w:r w:rsidRPr="0037649F">
              <w:rPr>
                <w:i/>
                <w:iCs/>
                <w:sz w:val="20"/>
                <w:szCs w:val="20"/>
                <w:lang w:val="el-GR"/>
              </w:rPr>
              <w:t>επικαιροποιεί</w:t>
            </w:r>
            <w:proofErr w:type="spellEnd"/>
            <w:r w:rsidRPr="0037649F">
              <w:rPr>
                <w:i/>
                <w:iCs/>
                <w:sz w:val="20"/>
                <w:szCs w:val="20"/>
                <w:lang w:val="el-GR"/>
              </w:rPr>
              <w:t xml:space="preserve"> τη ΜΑ, τουλάχιστον ανά πενταετία.</w:t>
            </w:r>
          </w:p>
          <w:p w14:paraId="1D6FD073" w14:textId="0BC6D2B7" w:rsidR="00A8461D" w:rsidRPr="0037649F" w:rsidRDefault="00A8461D" w:rsidP="00A8461D">
            <w:pPr>
              <w:spacing w:before="0" w:after="0" w:line="240" w:lineRule="auto"/>
              <w:rPr>
                <w:i/>
                <w:iCs/>
                <w:sz w:val="20"/>
                <w:szCs w:val="20"/>
                <w:lang w:val="el-GR"/>
              </w:rPr>
            </w:pPr>
            <w:r w:rsidRPr="0037649F">
              <w:rPr>
                <w:i/>
                <w:iCs/>
                <w:sz w:val="20"/>
                <w:szCs w:val="20"/>
                <w:lang w:val="el-GR"/>
              </w:rPr>
              <w:t xml:space="preserve">Ο φορέας εκμετάλλευσης επανεξετάζει και, όταν χρειάζεται, </w:t>
            </w:r>
            <w:proofErr w:type="spellStart"/>
            <w:r w:rsidRPr="0037649F">
              <w:rPr>
                <w:i/>
                <w:iCs/>
                <w:sz w:val="20"/>
                <w:szCs w:val="20"/>
                <w:lang w:val="el-GR"/>
              </w:rPr>
              <w:t>επικαιροποιεί</w:t>
            </w:r>
            <w:proofErr w:type="spellEnd"/>
            <w:r w:rsidRPr="0037649F">
              <w:rPr>
                <w:i/>
                <w:iCs/>
                <w:sz w:val="20"/>
                <w:szCs w:val="20"/>
                <w:lang w:val="el-GR"/>
              </w:rPr>
              <w:t xml:space="preserve"> τη ΜΑ μετά από μεγάλο ατύχημα στην εγκατάστασή του, και οποιαδήποτε άλλη στιγμή, με πρωτοβουλία του φορέα εκμετάλλευσης ή μετά από αίτημα της </w:t>
            </w:r>
            <w:proofErr w:type="spellStart"/>
            <w:r w:rsidRPr="0037649F">
              <w:rPr>
                <w:i/>
                <w:iCs/>
                <w:sz w:val="20"/>
                <w:szCs w:val="20"/>
                <w:lang w:val="el-GR"/>
              </w:rPr>
              <w:t>αδειοδοτούσας</w:t>
            </w:r>
            <w:proofErr w:type="spellEnd"/>
            <w:r w:rsidRPr="0037649F">
              <w:rPr>
                <w:i/>
                <w:iCs/>
                <w:sz w:val="20"/>
                <w:szCs w:val="20"/>
                <w:lang w:val="el-GR"/>
              </w:rPr>
              <w:t xml:space="preserve"> αρχής ή άλλης συναρμόδιας αρχής σε συνεννόηση με την </w:t>
            </w:r>
            <w:proofErr w:type="spellStart"/>
            <w:r w:rsidRPr="0037649F">
              <w:rPr>
                <w:i/>
                <w:iCs/>
                <w:sz w:val="20"/>
                <w:szCs w:val="20"/>
                <w:lang w:val="el-GR"/>
              </w:rPr>
              <w:t>αδειοδοτούσα</w:t>
            </w:r>
            <w:proofErr w:type="spellEnd"/>
            <w:r w:rsidRPr="0037649F">
              <w:rPr>
                <w:i/>
                <w:iCs/>
                <w:sz w:val="20"/>
                <w:szCs w:val="20"/>
                <w:lang w:val="el-GR"/>
              </w:rPr>
              <w:t xml:space="preserve"> αρχή, όταν το δικαιολογούν νέα δεδομένα ή νέες τεχνολογικές γνώσεις σχετικά με την ασφάλεια, συμπεριλαμβανομένης της γνώσης που προκύπτει από την ανάλυση των ατυχημάτων ή, στο μέτρο του δυνατού, των «παρ’ ολίγον ατυχημάτων», και της εξέλιξης των γνώσεων σχετικά με την εκτίμηση των κινδύνων.</w:t>
            </w:r>
          </w:p>
          <w:p w14:paraId="5D0CEF82" w14:textId="20209D0A" w:rsidR="00A8461D" w:rsidRPr="00A8461D" w:rsidRDefault="00A8461D" w:rsidP="00A8461D">
            <w:pPr>
              <w:spacing w:before="0" w:after="0" w:line="240" w:lineRule="auto"/>
              <w:rPr>
                <w:i/>
                <w:iCs/>
                <w:sz w:val="20"/>
                <w:szCs w:val="20"/>
                <w:lang w:val="el-GR"/>
              </w:rPr>
            </w:pPr>
            <w:r w:rsidRPr="00A8461D">
              <w:rPr>
                <w:i/>
                <w:iCs/>
                <w:sz w:val="20"/>
                <w:szCs w:val="20"/>
                <w:lang w:val="el-GR"/>
              </w:rPr>
              <w:t xml:space="preserve">Η </w:t>
            </w:r>
            <w:proofErr w:type="spellStart"/>
            <w:r w:rsidRPr="00A8461D">
              <w:rPr>
                <w:i/>
                <w:iCs/>
                <w:sz w:val="20"/>
                <w:szCs w:val="20"/>
                <w:lang w:val="el-GR"/>
              </w:rPr>
              <w:t>επικαιροποιημένη</w:t>
            </w:r>
            <w:proofErr w:type="spellEnd"/>
            <w:r w:rsidRPr="00A8461D">
              <w:rPr>
                <w:i/>
                <w:iCs/>
                <w:sz w:val="20"/>
                <w:szCs w:val="20"/>
                <w:lang w:val="el-GR"/>
              </w:rPr>
              <w:t xml:space="preserve"> </w:t>
            </w:r>
            <w:r>
              <w:rPr>
                <w:i/>
                <w:iCs/>
                <w:sz w:val="20"/>
                <w:szCs w:val="20"/>
                <w:lang w:val="el-GR"/>
              </w:rPr>
              <w:t>ΜΑ</w:t>
            </w:r>
            <w:r w:rsidRPr="00A8461D">
              <w:rPr>
                <w:i/>
                <w:iCs/>
                <w:sz w:val="20"/>
                <w:szCs w:val="20"/>
                <w:lang w:val="el-GR"/>
              </w:rPr>
              <w:t xml:space="preserve"> διαβιβάζεται χωρίς καθυστέρηση στην </w:t>
            </w:r>
            <w:proofErr w:type="spellStart"/>
            <w:r w:rsidRPr="00A8461D">
              <w:rPr>
                <w:i/>
                <w:iCs/>
                <w:sz w:val="20"/>
                <w:szCs w:val="20"/>
                <w:lang w:val="el-GR"/>
              </w:rPr>
              <w:t>αδειοδοτούσα</w:t>
            </w:r>
            <w:proofErr w:type="spellEnd"/>
            <w:r w:rsidRPr="00A8461D">
              <w:rPr>
                <w:i/>
                <w:iCs/>
                <w:sz w:val="20"/>
                <w:szCs w:val="20"/>
                <w:lang w:val="el-GR"/>
              </w:rPr>
              <w:t xml:space="preserve"> αρχή</w:t>
            </w:r>
            <w:r>
              <w:rPr>
                <w:i/>
                <w:iCs/>
                <w:sz w:val="20"/>
                <w:szCs w:val="20"/>
                <w:lang w:val="el-GR"/>
              </w:rPr>
              <w:t>.</w:t>
            </w:r>
          </w:p>
        </w:tc>
        <w:tc>
          <w:tcPr>
            <w:tcW w:w="1560" w:type="dxa"/>
          </w:tcPr>
          <w:p w14:paraId="544D36FA" w14:textId="098B45E0" w:rsidR="00A8461D" w:rsidRPr="00A8461D" w:rsidRDefault="00A8461D" w:rsidP="000154B5">
            <w:pPr>
              <w:spacing w:before="0" w:after="0" w:line="240" w:lineRule="auto"/>
              <w:rPr>
                <w:sz w:val="20"/>
                <w:szCs w:val="20"/>
                <w:lang w:val="el-GR"/>
              </w:rPr>
            </w:pPr>
            <w:proofErr w:type="spellStart"/>
            <w:r w:rsidRPr="00192A2F">
              <w:rPr>
                <w:sz w:val="20"/>
                <w:szCs w:val="20"/>
                <w:lang w:val="el-GR"/>
              </w:rPr>
              <w:t>ΚΥΑ</w:t>
            </w:r>
            <w:proofErr w:type="spellEnd"/>
            <w:r w:rsidRPr="00192A2F">
              <w:rPr>
                <w:sz w:val="20"/>
                <w:szCs w:val="20"/>
                <w:lang w:val="el-GR"/>
              </w:rPr>
              <w:t xml:space="preserve"> 172058/2016</w:t>
            </w:r>
            <w:r>
              <w:rPr>
                <w:sz w:val="20"/>
                <w:szCs w:val="20"/>
                <w:lang w:val="el-GR"/>
              </w:rPr>
              <w:t xml:space="preserve"> (άρθ. 9,10,</w:t>
            </w:r>
            <w:r w:rsidR="00C4088F" w:rsidRPr="00C4088F">
              <w:rPr>
                <w:sz w:val="20"/>
                <w:szCs w:val="20"/>
                <w:lang w:val="el-GR"/>
              </w:rPr>
              <w:t>11</w:t>
            </w:r>
            <w:r>
              <w:rPr>
                <w:sz w:val="20"/>
                <w:szCs w:val="20"/>
                <w:lang w:val="el-GR"/>
              </w:rPr>
              <w:t xml:space="preserve"> Παραρτήματα </w:t>
            </w:r>
            <w:proofErr w:type="spellStart"/>
            <w:r>
              <w:rPr>
                <w:sz w:val="20"/>
                <w:szCs w:val="20"/>
                <w:lang w:val="el-GR"/>
              </w:rPr>
              <w:t>ΙΙ</w:t>
            </w:r>
            <w:proofErr w:type="spellEnd"/>
            <w:r>
              <w:rPr>
                <w:sz w:val="20"/>
                <w:szCs w:val="20"/>
                <w:lang w:val="el-GR"/>
              </w:rPr>
              <w:t xml:space="preserve">, </w:t>
            </w:r>
            <w:proofErr w:type="spellStart"/>
            <w:r>
              <w:rPr>
                <w:sz w:val="20"/>
                <w:szCs w:val="20"/>
                <w:lang w:val="el-GR"/>
              </w:rPr>
              <w:t>ΙΙΙ</w:t>
            </w:r>
            <w:proofErr w:type="spellEnd"/>
            <w:r>
              <w:rPr>
                <w:sz w:val="20"/>
                <w:szCs w:val="20"/>
                <w:lang w:val="el-GR"/>
              </w:rPr>
              <w:t>)</w:t>
            </w:r>
          </w:p>
        </w:tc>
        <w:tc>
          <w:tcPr>
            <w:tcW w:w="1559" w:type="dxa"/>
          </w:tcPr>
          <w:p w14:paraId="4D056711" w14:textId="77777777" w:rsidR="00A8461D" w:rsidRDefault="00A8461D" w:rsidP="00A8461D">
            <w:pPr>
              <w:spacing w:before="0" w:after="0" w:line="240" w:lineRule="auto"/>
              <w:rPr>
                <w:i/>
                <w:iCs/>
                <w:sz w:val="20"/>
                <w:szCs w:val="20"/>
                <w:lang w:val="el-GR"/>
              </w:rPr>
            </w:pPr>
            <w:r w:rsidRPr="00DA157E">
              <w:rPr>
                <w:i/>
                <w:iCs/>
                <w:sz w:val="20"/>
                <w:szCs w:val="20"/>
                <w:lang w:val="el-GR"/>
              </w:rPr>
              <w:t>Βλ.</w:t>
            </w:r>
            <w:r>
              <w:rPr>
                <w:sz w:val="20"/>
                <w:szCs w:val="20"/>
                <w:lang w:val="el-GR"/>
              </w:rPr>
              <w:t xml:space="preserve"> </w:t>
            </w:r>
            <w:hyperlink r:id="rId18" w:history="1">
              <w:r w:rsidRPr="001A3D6D">
                <w:rPr>
                  <w:rStyle w:val="-"/>
                  <w:i/>
                  <w:iCs/>
                  <w:sz w:val="20"/>
                  <w:szCs w:val="20"/>
                  <w:lang w:val="el-GR"/>
                </w:rPr>
                <w:t>Οδηγός για τη Διαχείριση της Ασφάλειας σε εγκαταστάσεις ανώτερης βαθμίδας</w:t>
              </w:r>
            </w:hyperlink>
          </w:p>
          <w:p w14:paraId="634FDCB4" w14:textId="77777777" w:rsidR="00A8461D" w:rsidRDefault="00A8461D" w:rsidP="00A8461D">
            <w:pPr>
              <w:spacing w:before="0" w:after="0" w:line="240" w:lineRule="auto"/>
              <w:rPr>
                <w:i/>
                <w:iCs/>
                <w:sz w:val="20"/>
                <w:szCs w:val="20"/>
                <w:lang w:val="el-GR"/>
              </w:rPr>
            </w:pPr>
          </w:p>
          <w:p w14:paraId="09D2C3F4" w14:textId="00D61B3D" w:rsidR="00A8461D" w:rsidRPr="000E4CE0" w:rsidRDefault="00000000" w:rsidP="00A8461D">
            <w:pPr>
              <w:spacing w:before="0" w:after="0" w:line="240" w:lineRule="auto"/>
              <w:rPr>
                <w:i/>
                <w:sz w:val="20"/>
                <w:szCs w:val="20"/>
                <w:lang w:val="el-GR"/>
              </w:rPr>
            </w:pPr>
            <w:hyperlink r:id="rId19" w:history="1">
              <w:r w:rsidR="00A8461D" w:rsidRPr="000E4CE0">
                <w:rPr>
                  <w:rStyle w:val="-"/>
                  <w:i/>
                  <w:sz w:val="20"/>
                  <w:szCs w:val="20"/>
                  <w:lang w:val="el-GR"/>
                </w:rPr>
                <w:t>Διαχείριση υπεργολάβων</w:t>
              </w:r>
            </w:hyperlink>
          </w:p>
          <w:p w14:paraId="75B423F4" w14:textId="77777777" w:rsidR="00A8461D" w:rsidRPr="000E4CE0" w:rsidRDefault="00A8461D" w:rsidP="00A8461D">
            <w:pPr>
              <w:spacing w:before="0" w:after="0" w:line="240" w:lineRule="auto"/>
              <w:rPr>
                <w:i/>
                <w:sz w:val="20"/>
                <w:szCs w:val="20"/>
                <w:lang w:val="el-GR"/>
              </w:rPr>
            </w:pPr>
          </w:p>
          <w:p w14:paraId="3142EC1D" w14:textId="7A2C7C14" w:rsidR="00A8461D" w:rsidRPr="00A8461D" w:rsidRDefault="00000000" w:rsidP="00A8461D">
            <w:pPr>
              <w:spacing w:before="0" w:after="0" w:line="240" w:lineRule="auto"/>
              <w:rPr>
                <w:i/>
                <w:iCs/>
                <w:sz w:val="20"/>
                <w:szCs w:val="20"/>
                <w:lang w:val="el-GR"/>
              </w:rPr>
            </w:pPr>
            <w:hyperlink r:id="rId20" w:history="1">
              <w:r w:rsidR="00A8461D" w:rsidRPr="000E4CE0">
                <w:rPr>
                  <w:rStyle w:val="-"/>
                  <w:i/>
                  <w:sz w:val="20"/>
                  <w:szCs w:val="20"/>
                  <w:lang w:val="el-GR"/>
                </w:rPr>
                <w:t>Σχέδιο Εκκένωσης</w:t>
              </w:r>
            </w:hyperlink>
          </w:p>
        </w:tc>
        <w:tc>
          <w:tcPr>
            <w:tcW w:w="567" w:type="dxa"/>
          </w:tcPr>
          <w:p w14:paraId="6F68DF76" w14:textId="77777777" w:rsidR="00A8461D" w:rsidRPr="00A8461D" w:rsidRDefault="00A8461D" w:rsidP="000154B5">
            <w:pPr>
              <w:spacing w:before="0" w:after="0" w:line="240" w:lineRule="auto"/>
              <w:rPr>
                <w:i/>
                <w:iCs/>
                <w:sz w:val="20"/>
                <w:szCs w:val="20"/>
                <w:lang w:val="el-GR"/>
              </w:rPr>
            </w:pPr>
          </w:p>
        </w:tc>
        <w:tc>
          <w:tcPr>
            <w:tcW w:w="567" w:type="dxa"/>
          </w:tcPr>
          <w:p w14:paraId="2551A449" w14:textId="77777777" w:rsidR="00A8461D" w:rsidRPr="00A8461D" w:rsidRDefault="00A8461D" w:rsidP="000154B5">
            <w:pPr>
              <w:spacing w:before="0" w:after="0" w:line="240" w:lineRule="auto"/>
              <w:rPr>
                <w:i/>
                <w:iCs/>
                <w:sz w:val="20"/>
                <w:szCs w:val="20"/>
                <w:lang w:val="el-GR"/>
              </w:rPr>
            </w:pPr>
          </w:p>
        </w:tc>
        <w:tc>
          <w:tcPr>
            <w:tcW w:w="850" w:type="dxa"/>
          </w:tcPr>
          <w:p w14:paraId="48184615" w14:textId="77777777" w:rsidR="00A8461D" w:rsidRPr="00A8461D" w:rsidRDefault="00A8461D" w:rsidP="000154B5">
            <w:pPr>
              <w:spacing w:before="0" w:after="0" w:line="240" w:lineRule="auto"/>
              <w:rPr>
                <w:i/>
                <w:iCs/>
                <w:sz w:val="20"/>
                <w:szCs w:val="20"/>
                <w:lang w:val="el-GR"/>
              </w:rPr>
            </w:pPr>
          </w:p>
        </w:tc>
      </w:tr>
      <w:tr w:rsidR="00C4088F" w:rsidRPr="00181A30" w14:paraId="265E3C1F" w14:textId="77777777" w:rsidTr="009A1888">
        <w:tc>
          <w:tcPr>
            <w:tcW w:w="709" w:type="dxa"/>
          </w:tcPr>
          <w:p w14:paraId="62711DF4" w14:textId="13F7CA04" w:rsidR="00C4088F" w:rsidRPr="00FA2332" w:rsidRDefault="00FA2332" w:rsidP="00037F32">
            <w:pPr>
              <w:spacing w:before="0" w:after="0" w:line="240" w:lineRule="auto"/>
              <w:jc w:val="center"/>
              <w:rPr>
                <w:b/>
                <w:sz w:val="20"/>
                <w:szCs w:val="20"/>
                <w:lang w:val="el-GR"/>
              </w:rPr>
            </w:pPr>
            <w:r>
              <w:rPr>
                <w:b/>
                <w:sz w:val="20"/>
                <w:szCs w:val="20"/>
                <w:lang w:val="el-GR"/>
              </w:rPr>
              <w:lastRenderedPageBreak/>
              <w:t>12</w:t>
            </w:r>
          </w:p>
        </w:tc>
        <w:tc>
          <w:tcPr>
            <w:tcW w:w="2249" w:type="dxa"/>
          </w:tcPr>
          <w:p w14:paraId="28970B3C" w14:textId="62E4D0C4" w:rsidR="00C4088F" w:rsidRPr="00C4088F" w:rsidRDefault="00C4088F" w:rsidP="000154B5">
            <w:pPr>
              <w:spacing w:before="0" w:after="0" w:line="240" w:lineRule="auto"/>
              <w:rPr>
                <w:b/>
                <w:sz w:val="20"/>
                <w:szCs w:val="20"/>
                <w:lang w:val="el-GR"/>
              </w:rPr>
            </w:pPr>
            <w:r w:rsidRPr="00C4088F">
              <w:rPr>
                <w:b/>
                <w:sz w:val="20"/>
                <w:szCs w:val="20"/>
                <w:lang w:val="el-GR"/>
              </w:rPr>
              <w:t xml:space="preserve">Υπάρχει συνεργασία με τις αρμόδιες αρχές για την παροχή πληροφοριών για την κατάρτιση του Ειδικού </w:t>
            </w:r>
            <w:proofErr w:type="spellStart"/>
            <w:r w:rsidRPr="00C4088F">
              <w:rPr>
                <w:b/>
                <w:sz w:val="20"/>
                <w:szCs w:val="20"/>
                <w:lang w:val="el-GR"/>
              </w:rPr>
              <w:t>ΣΑΤΑΜΕ</w:t>
            </w:r>
            <w:proofErr w:type="spellEnd"/>
            <w:r w:rsidRPr="00C4088F">
              <w:rPr>
                <w:b/>
                <w:sz w:val="20"/>
                <w:szCs w:val="20"/>
                <w:lang w:val="el-GR"/>
              </w:rPr>
              <w:t>;</w:t>
            </w:r>
          </w:p>
        </w:tc>
        <w:tc>
          <w:tcPr>
            <w:tcW w:w="7107" w:type="dxa"/>
          </w:tcPr>
          <w:p w14:paraId="6C522D38" w14:textId="77777777" w:rsidR="00C4088F" w:rsidRDefault="00C4088F" w:rsidP="00C4088F">
            <w:pPr>
              <w:spacing w:before="0" w:after="0" w:line="240" w:lineRule="auto"/>
              <w:rPr>
                <w:i/>
                <w:iCs/>
                <w:sz w:val="20"/>
                <w:szCs w:val="20"/>
                <w:lang w:val="el-GR"/>
              </w:rPr>
            </w:pPr>
            <w:r w:rsidRPr="00C4088F">
              <w:rPr>
                <w:i/>
                <w:iCs/>
                <w:sz w:val="20"/>
                <w:szCs w:val="20"/>
                <w:lang w:val="el-GR"/>
              </w:rPr>
              <w:t>Για κάθε εγκατάσταση ανώτερης βαθμίδας ο φορέας εκμετάλλευσης υποχρεούται να παρέχει τις απαραίτητες πληροφορίες στην Αυτοτελή Δ/</w:t>
            </w:r>
            <w:proofErr w:type="spellStart"/>
            <w:r w:rsidRPr="00C4088F">
              <w:rPr>
                <w:i/>
                <w:iCs/>
                <w:sz w:val="20"/>
                <w:szCs w:val="20"/>
                <w:lang w:val="el-GR"/>
              </w:rPr>
              <w:t>νση</w:t>
            </w:r>
            <w:proofErr w:type="spellEnd"/>
            <w:r w:rsidRPr="00C4088F">
              <w:rPr>
                <w:i/>
                <w:iCs/>
                <w:sz w:val="20"/>
                <w:szCs w:val="20"/>
                <w:lang w:val="el-GR"/>
              </w:rPr>
              <w:t xml:space="preserve"> Πολιτικής Προστασίας της οικείας Περιφέρειας, ώστε αυτή να είναι σε θέση να καταρτίζει εξωτερικό σχέδιο έκτακτης ανάγκης</w:t>
            </w:r>
            <w:r>
              <w:rPr>
                <w:i/>
                <w:iCs/>
                <w:sz w:val="20"/>
                <w:szCs w:val="20"/>
                <w:lang w:val="el-GR"/>
              </w:rPr>
              <w:t>.</w:t>
            </w:r>
          </w:p>
          <w:p w14:paraId="4596BE5C" w14:textId="712D3A37" w:rsidR="00C4088F" w:rsidRPr="00C4088F" w:rsidRDefault="00C4088F" w:rsidP="00C4088F">
            <w:pPr>
              <w:spacing w:before="0" w:after="0" w:line="240" w:lineRule="auto"/>
              <w:rPr>
                <w:i/>
                <w:iCs/>
                <w:sz w:val="20"/>
                <w:szCs w:val="20"/>
                <w:lang w:val="el-GR"/>
              </w:rPr>
            </w:pPr>
            <w:r>
              <w:rPr>
                <w:i/>
                <w:iCs/>
                <w:sz w:val="20"/>
                <w:szCs w:val="20"/>
                <w:lang w:val="el-GR"/>
              </w:rPr>
              <w:t>Γ</w:t>
            </w:r>
            <w:r w:rsidRPr="00C4088F">
              <w:rPr>
                <w:i/>
                <w:iCs/>
                <w:sz w:val="20"/>
                <w:szCs w:val="20"/>
                <w:lang w:val="el-GR"/>
              </w:rPr>
              <w:t>ια τις νέες εγκαταστάσεις,</w:t>
            </w:r>
            <w:r w:rsidRPr="00C4088F">
              <w:rPr>
                <w:lang w:val="el-GR"/>
              </w:rPr>
              <w:t xml:space="preserve"> </w:t>
            </w:r>
            <w:r w:rsidRPr="00C4088F">
              <w:rPr>
                <w:i/>
                <w:iCs/>
                <w:sz w:val="20"/>
                <w:szCs w:val="20"/>
                <w:lang w:val="el-GR"/>
              </w:rPr>
              <w:t>οι φορείς εκμετάλλευσης συμμορφώνονται με τις ανωτέρω υποχρεώσεις πριν από την έναρξη της λειτουργίας τους, ή πριν από τις τροποποιήσεις τους που θα έχουν ως αποτέλεσμα την αλλαγή του καταλόγου επικίνδυνων ουσιών</w:t>
            </w:r>
            <w:r>
              <w:rPr>
                <w:i/>
                <w:iCs/>
                <w:sz w:val="20"/>
                <w:szCs w:val="20"/>
                <w:lang w:val="el-GR"/>
              </w:rPr>
              <w:t>.</w:t>
            </w:r>
          </w:p>
        </w:tc>
        <w:tc>
          <w:tcPr>
            <w:tcW w:w="1560" w:type="dxa"/>
          </w:tcPr>
          <w:p w14:paraId="4311A6CA" w14:textId="6E89D6B4" w:rsidR="00C4088F" w:rsidRPr="000E4CE0" w:rsidRDefault="00C4088F" w:rsidP="000154B5">
            <w:pPr>
              <w:spacing w:before="0" w:after="0" w:line="240" w:lineRule="auto"/>
              <w:rPr>
                <w:sz w:val="20"/>
                <w:szCs w:val="20"/>
                <w:lang w:val="el-GR"/>
              </w:rPr>
            </w:pPr>
            <w:proofErr w:type="spellStart"/>
            <w:r w:rsidRPr="000E4CE0">
              <w:rPr>
                <w:sz w:val="20"/>
                <w:szCs w:val="20"/>
                <w:lang w:val="el-GR"/>
              </w:rPr>
              <w:t>ΚΥΑ</w:t>
            </w:r>
            <w:proofErr w:type="spellEnd"/>
            <w:r w:rsidRPr="000E4CE0">
              <w:rPr>
                <w:sz w:val="20"/>
                <w:szCs w:val="20"/>
                <w:lang w:val="el-GR"/>
              </w:rPr>
              <w:t xml:space="preserve"> 172058/2016 (άρθ. 11)</w:t>
            </w:r>
          </w:p>
        </w:tc>
        <w:tc>
          <w:tcPr>
            <w:tcW w:w="1559" w:type="dxa"/>
          </w:tcPr>
          <w:p w14:paraId="17386548" w14:textId="74726DEC" w:rsidR="00C4088F" w:rsidRPr="000E4CE0" w:rsidRDefault="00C4088F" w:rsidP="000154B5">
            <w:pPr>
              <w:spacing w:before="0" w:after="0" w:line="240" w:lineRule="auto"/>
              <w:rPr>
                <w:i/>
                <w:iCs/>
                <w:sz w:val="20"/>
                <w:szCs w:val="20"/>
                <w:lang w:val="el-GR"/>
              </w:rPr>
            </w:pPr>
            <w:r w:rsidRPr="000E4CE0">
              <w:rPr>
                <w:i/>
                <w:iCs/>
                <w:sz w:val="20"/>
                <w:szCs w:val="20"/>
                <w:lang w:val="el-GR"/>
              </w:rPr>
              <w:t xml:space="preserve">Βλ. </w:t>
            </w:r>
            <w:hyperlink r:id="rId21" w:history="1">
              <w:r w:rsidRPr="000E4CE0">
                <w:rPr>
                  <w:rStyle w:val="-"/>
                  <w:i/>
                  <w:iCs/>
                  <w:sz w:val="20"/>
                  <w:szCs w:val="20"/>
                  <w:lang w:val="el-GR"/>
                </w:rPr>
                <w:t>Σχέδια Αντιμετώπισης Τεχνολογικών Ατυχημάτων Μεγάλης Έκτασης (</w:t>
              </w:r>
              <w:proofErr w:type="spellStart"/>
              <w:r w:rsidRPr="000E4CE0">
                <w:rPr>
                  <w:rStyle w:val="-"/>
                  <w:i/>
                  <w:iCs/>
                  <w:sz w:val="20"/>
                  <w:szCs w:val="20"/>
                  <w:lang w:val="el-GR"/>
                </w:rPr>
                <w:t>ΣΑΤΑΜΕ</w:t>
              </w:r>
              <w:proofErr w:type="spellEnd"/>
              <w:r w:rsidRPr="000E4CE0">
                <w:rPr>
                  <w:rStyle w:val="-"/>
                  <w:i/>
                  <w:iCs/>
                  <w:sz w:val="20"/>
                  <w:szCs w:val="20"/>
                  <w:lang w:val="el-GR"/>
                </w:rPr>
                <w:t>)</w:t>
              </w:r>
            </w:hyperlink>
          </w:p>
        </w:tc>
        <w:tc>
          <w:tcPr>
            <w:tcW w:w="567" w:type="dxa"/>
          </w:tcPr>
          <w:p w14:paraId="69924316" w14:textId="77777777" w:rsidR="00C4088F" w:rsidRPr="00C4088F" w:rsidRDefault="00C4088F" w:rsidP="000154B5">
            <w:pPr>
              <w:spacing w:before="0" w:after="0" w:line="240" w:lineRule="auto"/>
              <w:rPr>
                <w:i/>
                <w:iCs/>
                <w:sz w:val="20"/>
                <w:szCs w:val="20"/>
                <w:lang w:val="el-GR"/>
              </w:rPr>
            </w:pPr>
          </w:p>
        </w:tc>
        <w:tc>
          <w:tcPr>
            <w:tcW w:w="567" w:type="dxa"/>
          </w:tcPr>
          <w:p w14:paraId="2B248B38" w14:textId="77777777" w:rsidR="00C4088F" w:rsidRPr="00C4088F" w:rsidRDefault="00C4088F" w:rsidP="000154B5">
            <w:pPr>
              <w:spacing w:before="0" w:after="0" w:line="240" w:lineRule="auto"/>
              <w:rPr>
                <w:i/>
                <w:iCs/>
                <w:sz w:val="20"/>
                <w:szCs w:val="20"/>
                <w:lang w:val="el-GR"/>
              </w:rPr>
            </w:pPr>
          </w:p>
        </w:tc>
        <w:tc>
          <w:tcPr>
            <w:tcW w:w="850" w:type="dxa"/>
          </w:tcPr>
          <w:p w14:paraId="33FDB039" w14:textId="77777777" w:rsidR="00C4088F" w:rsidRPr="00C4088F" w:rsidRDefault="00C4088F" w:rsidP="000154B5">
            <w:pPr>
              <w:spacing w:before="0" w:after="0" w:line="240" w:lineRule="auto"/>
              <w:rPr>
                <w:i/>
                <w:iCs/>
                <w:sz w:val="20"/>
                <w:szCs w:val="20"/>
                <w:lang w:val="el-GR"/>
              </w:rPr>
            </w:pPr>
          </w:p>
        </w:tc>
      </w:tr>
      <w:tr w:rsidR="00C4088F" w:rsidRPr="00181A30" w14:paraId="78C97D36" w14:textId="77777777" w:rsidTr="009A1888">
        <w:tc>
          <w:tcPr>
            <w:tcW w:w="709" w:type="dxa"/>
          </w:tcPr>
          <w:p w14:paraId="732B3EFB" w14:textId="3EF94FBC" w:rsidR="00C4088F" w:rsidRPr="00C4088F" w:rsidRDefault="00FA2332" w:rsidP="00037F32">
            <w:pPr>
              <w:spacing w:before="0" w:after="0" w:line="240" w:lineRule="auto"/>
              <w:jc w:val="center"/>
              <w:rPr>
                <w:b/>
                <w:sz w:val="20"/>
                <w:szCs w:val="20"/>
                <w:lang w:val="el-GR"/>
              </w:rPr>
            </w:pPr>
            <w:r>
              <w:rPr>
                <w:b/>
                <w:sz w:val="20"/>
                <w:szCs w:val="20"/>
                <w:lang w:val="el-GR"/>
              </w:rPr>
              <w:t>13</w:t>
            </w:r>
          </w:p>
        </w:tc>
        <w:tc>
          <w:tcPr>
            <w:tcW w:w="2249" w:type="dxa"/>
          </w:tcPr>
          <w:p w14:paraId="5D1C112D" w14:textId="3122A848" w:rsidR="00C4088F" w:rsidRPr="00C4088F" w:rsidRDefault="00C4088F" w:rsidP="000154B5">
            <w:pPr>
              <w:spacing w:before="0" w:after="0" w:line="240" w:lineRule="auto"/>
              <w:rPr>
                <w:b/>
                <w:sz w:val="20"/>
                <w:szCs w:val="20"/>
                <w:lang w:val="el-GR"/>
              </w:rPr>
            </w:pPr>
            <w:r w:rsidRPr="00C4088F">
              <w:rPr>
                <w:b/>
                <w:sz w:val="20"/>
                <w:szCs w:val="20"/>
                <w:lang w:val="el-GR"/>
              </w:rPr>
              <w:t>Υπάρχει συνεργασία με την Αυτοτελή Δ/</w:t>
            </w:r>
            <w:proofErr w:type="spellStart"/>
            <w:r w:rsidRPr="00C4088F">
              <w:rPr>
                <w:b/>
                <w:sz w:val="20"/>
                <w:szCs w:val="20"/>
                <w:lang w:val="el-GR"/>
              </w:rPr>
              <w:t>νση</w:t>
            </w:r>
            <w:proofErr w:type="spellEnd"/>
            <w:r w:rsidRPr="00C4088F">
              <w:rPr>
                <w:b/>
                <w:sz w:val="20"/>
                <w:szCs w:val="20"/>
                <w:lang w:val="el-GR"/>
              </w:rPr>
              <w:t xml:space="preserve"> Πολιτικής Προστασίας της Περιφέρειας για ασκήσεις ετοιμότητας για το Ειδικό </w:t>
            </w:r>
            <w:proofErr w:type="spellStart"/>
            <w:r w:rsidRPr="00C4088F">
              <w:rPr>
                <w:b/>
                <w:sz w:val="20"/>
                <w:szCs w:val="20"/>
                <w:lang w:val="el-GR"/>
              </w:rPr>
              <w:t>ΣΑΤΑΜΕ</w:t>
            </w:r>
            <w:proofErr w:type="spellEnd"/>
            <w:r w:rsidRPr="00C4088F">
              <w:rPr>
                <w:b/>
                <w:sz w:val="20"/>
                <w:szCs w:val="20"/>
                <w:lang w:val="el-GR"/>
              </w:rPr>
              <w:t>;</w:t>
            </w:r>
          </w:p>
        </w:tc>
        <w:tc>
          <w:tcPr>
            <w:tcW w:w="7107" w:type="dxa"/>
          </w:tcPr>
          <w:p w14:paraId="18CBDE11" w14:textId="3AE18299" w:rsidR="00C4088F" w:rsidRPr="00FA2332" w:rsidRDefault="00FA2332" w:rsidP="00FA2332">
            <w:pPr>
              <w:spacing w:before="0" w:after="0" w:line="240" w:lineRule="auto"/>
              <w:rPr>
                <w:i/>
                <w:iCs/>
                <w:sz w:val="20"/>
                <w:szCs w:val="20"/>
                <w:lang w:val="el-GR"/>
              </w:rPr>
            </w:pPr>
            <w:r w:rsidRPr="00FA2332">
              <w:rPr>
                <w:i/>
                <w:iCs/>
                <w:sz w:val="20"/>
                <w:szCs w:val="20"/>
                <w:lang w:val="el-GR"/>
              </w:rPr>
              <w:t>Η Αυτοτελής Δ/</w:t>
            </w:r>
            <w:proofErr w:type="spellStart"/>
            <w:r w:rsidRPr="00FA2332">
              <w:rPr>
                <w:i/>
                <w:iCs/>
                <w:sz w:val="20"/>
                <w:szCs w:val="20"/>
                <w:lang w:val="el-GR"/>
              </w:rPr>
              <w:t>νση</w:t>
            </w:r>
            <w:proofErr w:type="spellEnd"/>
            <w:r w:rsidRPr="00FA2332">
              <w:rPr>
                <w:i/>
                <w:iCs/>
                <w:sz w:val="20"/>
                <w:szCs w:val="20"/>
                <w:lang w:val="el-GR"/>
              </w:rPr>
              <w:t xml:space="preserve"> Πολιτικής Προστασίας της Περιφέρειας </w:t>
            </w:r>
            <w:proofErr w:type="spellStart"/>
            <w:r w:rsidRPr="00FA2332">
              <w:rPr>
                <w:i/>
                <w:iCs/>
                <w:sz w:val="20"/>
                <w:szCs w:val="20"/>
                <w:lang w:val="el-GR"/>
              </w:rPr>
              <w:t>εριμνά</w:t>
            </w:r>
            <w:proofErr w:type="spellEnd"/>
            <w:r w:rsidRPr="00FA2332">
              <w:rPr>
                <w:i/>
                <w:iCs/>
                <w:sz w:val="20"/>
                <w:szCs w:val="20"/>
                <w:lang w:val="el-GR"/>
              </w:rPr>
              <w:t xml:space="preserve"> για τη διενέργεια ασκήσεων ετοιμότητας σε συνεργασία με τον φορέα εκμετάλλευσης και τους συναρμόδιους φορείς, για την εφαρμογή και την εκπαίδευση στο Ειδικό </w:t>
            </w:r>
            <w:proofErr w:type="spellStart"/>
            <w:r w:rsidRPr="00FA2332">
              <w:rPr>
                <w:i/>
                <w:iCs/>
                <w:sz w:val="20"/>
                <w:szCs w:val="20"/>
                <w:lang w:val="el-GR"/>
              </w:rPr>
              <w:t>ΣΑΤΑΜΕ</w:t>
            </w:r>
            <w:proofErr w:type="spellEnd"/>
            <w:r>
              <w:rPr>
                <w:i/>
                <w:iCs/>
                <w:sz w:val="20"/>
                <w:szCs w:val="20"/>
                <w:lang w:val="el-GR"/>
              </w:rPr>
              <w:t>.</w:t>
            </w:r>
          </w:p>
        </w:tc>
        <w:tc>
          <w:tcPr>
            <w:tcW w:w="1560" w:type="dxa"/>
          </w:tcPr>
          <w:p w14:paraId="6012E92C" w14:textId="356E2F2E" w:rsidR="00C4088F" w:rsidRPr="00C4088F" w:rsidRDefault="00C4088F" w:rsidP="000154B5">
            <w:pPr>
              <w:spacing w:before="0" w:after="0" w:line="240" w:lineRule="auto"/>
              <w:rPr>
                <w:sz w:val="20"/>
                <w:szCs w:val="20"/>
                <w:lang w:val="el-GR"/>
              </w:rPr>
            </w:pPr>
            <w:proofErr w:type="spellStart"/>
            <w:r w:rsidRPr="00192A2F">
              <w:rPr>
                <w:sz w:val="20"/>
                <w:szCs w:val="20"/>
                <w:lang w:val="el-GR"/>
              </w:rPr>
              <w:t>ΚΥΑ</w:t>
            </w:r>
            <w:proofErr w:type="spellEnd"/>
            <w:r w:rsidRPr="00192A2F">
              <w:rPr>
                <w:sz w:val="20"/>
                <w:szCs w:val="20"/>
                <w:lang w:val="el-GR"/>
              </w:rPr>
              <w:t xml:space="preserve"> 172058/2016</w:t>
            </w:r>
            <w:r>
              <w:rPr>
                <w:sz w:val="20"/>
                <w:szCs w:val="20"/>
                <w:lang w:val="el-GR"/>
              </w:rPr>
              <w:t xml:space="preserve"> (άρθ. 11)</w:t>
            </w:r>
          </w:p>
        </w:tc>
        <w:tc>
          <w:tcPr>
            <w:tcW w:w="1559" w:type="dxa"/>
          </w:tcPr>
          <w:p w14:paraId="50882343" w14:textId="3E2A9AE6" w:rsidR="00C4088F" w:rsidRPr="00C4088F" w:rsidRDefault="00FA2332" w:rsidP="000154B5">
            <w:pPr>
              <w:spacing w:before="0" w:after="0" w:line="240" w:lineRule="auto"/>
              <w:rPr>
                <w:i/>
                <w:iCs/>
                <w:sz w:val="20"/>
                <w:szCs w:val="20"/>
                <w:lang w:val="el-GR"/>
              </w:rPr>
            </w:pPr>
            <w:r w:rsidRPr="000E4CE0">
              <w:rPr>
                <w:i/>
                <w:iCs/>
                <w:sz w:val="20"/>
                <w:szCs w:val="20"/>
                <w:lang w:val="el-GR"/>
              </w:rPr>
              <w:t xml:space="preserve">Βλ. </w:t>
            </w:r>
            <w:hyperlink r:id="rId22" w:history="1">
              <w:r w:rsidRPr="000E4CE0">
                <w:rPr>
                  <w:rStyle w:val="-"/>
                  <w:i/>
                  <w:iCs/>
                  <w:sz w:val="20"/>
                  <w:szCs w:val="20"/>
                  <w:lang w:val="el-GR"/>
                </w:rPr>
                <w:t>Σχέδια Αντιμετώπισης Τεχνολογικών Ατυχημάτων Μεγάλης Έκτασης (</w:t>
              </w:r>
              <w:proofErr w:type="spellStart"/>
              <w:r w:rsidRPr="000E4CE0">
                <w:rPr>
                  <w:rStyle w:val="-"/>
                  <w:i/>
                  <w:iCs/>
                  <w:sz w:val="20"/>
                  <w:szCs w:val="20"/>
                  <w:lang w:val="el-GR"/>
                </w:rPr>
                <w:t>ΣΑΤΑΜΕ</w:t>
              </w:r>
              <w:proofErr w:type="spellEnd"/>
              <w:r w:rsidRPr="000E4CE0">
                <w:rPr>
                  <w:rStyle w:val="-"/>
                  <w:i/>
                  <w:iCs/>
                  <w:sz w:val="20"/>
                  <w:szCs w:val="20"/>
                  <w:lang w:val="el-GR"/>
                </w:rPr>
                <w:t>)</w:t>
              </w:r>
            </w:hyperlink>
          </w:p>
        </w:tc>
        <w:tc>
          <w:tcPr>
            <w:tcW w:w="567" w:type="dxa"/>
          </w:tcPr>
          <w:p w14:paraId="11BD98DC" w14:textId="77777777" w:rsidR="00C4088F" w:rsidRPr="00C4088F" w:rsidRDefault="00C4088F" w:rsidP="000154B5">
            <w:pPr>
              <w:spacing w:before="0" w:after="0" w:line="240" w:lineRule="auto"/>
              <w:rPr>
                <w:i/>
                <w:iCs/>
                <w:sz w:val="20"/>
                <w:szCs w:val="20"/>
                <w:lang w:val="el-GR"/>
              </w:rPr>
            </w:pPr>
          </w:p>
        </w:tc>
        <w:tc>
          <w:tcPr>
            <w:tcW w:w="567" w:type="dxa"/>
          </w:tcPr>
          <w:p w14:paraId="319DE965" w14:textId="77777777" w:rsidR="00C4088F" w:rsidRPr="00C4088F" w:rsidRDefault="00C4088F" w:rsidP="000154B5">
            <w:pPr>
              <w:spacing w:before="0" w:after="0" w:line="240" w:lineRule="auto"/>
              <w:rPr>
                <w:i/>
                <w:iCs/>
                <w:sz w:val="20"/>
                <w:szCs w:val="20"/>
                <w:lang w:val="el-GR"/>
              </w:rPr>
            </w:pPr>
          </w:p>
        </w:tc>
        <w:tc>
          <w:tcPr>
            <w:tcW w:w="850" w:type="dxa"/>
          </w:tcPr>
          <w:p w14:paraId="120F8762" w14:textId="77777777" w:rsidR="00C4088F" w:rsidRPr="00C4088F" w:rsidRDefault="00C4088F" w:rsidP="000154B5">
            <w:pPr>
              <w:spacing w:before="0" w:after="0" w:line="240" w:lineRule="auto"/>
              <w:rPr>
                <w:i/>
                <w:iCs/>
                <w:sz w:val="20"/>
                <w:szCs w:val="20"/>
                <w:lang w:val="el-GR"/>
              </w:rPr>
            </w:pPr>
          </w:p>
        </w:tc>
      </w:tr>
      <w:tr w:rsidR="000154B5" w:rsidRPr="00181A30" w14:paraId="7AA184C3" w14:textId="7F76EBC1" w:rsidTr="009A1888">
        <w:tc>
          <w:tcPr>
            <w:tcW w:w="709" w:type="dxa"/>
          </w:tcPr>
          <w:p w14:paraId="1F35911F" w14:textId="790BC7EC" w:rsidR="000154B5" w:rsidRPr="006D05B3" w:rsidRDefault="000154B5" w:rsidP="00037F32">
            <w:pPr>
              <w:spacing w:before="0" w:after="0" w:line="240" w:lineRule="auto"/>
              <w:jc w:val="center"/>
              <w:rPr>
                <w:b/>
                <w:sz w:val="20"/>
                <w:szCs w:val="20"/>
                <w:lang w:val="el-GR"/>
              </w:rPr>
            </w:pPr>
            <w:r w:rsidRPr="006D05B3">
              <w:rPr>
                <w:b/>
                <w:sz w:val="20"/>
                <w:szCs w:val="20"/>
                <w:lang w:val="el-GR"/>
              </w:rPr>
              <w:t>14</w:t>
            </w:r>
          </w:p>
        </w:tc>
        <w:tc>
          <w:tcPr>
            <w:tcW w:w="2249" w:type="dxa"/>
          </w:tcPr>
          <w:p w14:paraId="310F0F7E" w14:textId="65418FC6" w:rsidR="000154B5" w:rsidRPr="00635100" w:rsidRDefault="000154B5" w:rsidP="000154B5">
            <w:pPr>
              <w:spacing w:before="0" w:after="0" w:line="240" w:lineRule="auto"/>
              <w:rPr>
                <w:b/>
                <w:sz w:val="20"/>
                <w:szCs w:val="20"/>
              </w:rPr>
            </w:pPr>
            <w:r w:rsidRPr="00635100">
              <w:rPr>
                <w:b/>
                <w:sz w:val="20"/>
                <w:szCs w:val="20"/>
              </w:rPr>
              <w:t>Υπ</w:t>
            </w:r>
            <w:proofErr w:type="spellStart"/>
            <w:r w:rsidRPr="00635100">
              <w:rPr>
                <w:b/>
                <w:sz w:val="20"/>
                <w:szCs w:val="20"/>
              </w:rPr>
              <w:t>άρχει</w:t>
            </w:r>
            <w:proofErr w:type="spellEnd"/>
            <w:r w:rsidRPr="00635100">
              <w:rPr>
                <w:b/>
                <w:sz w:val="20"/>
                <w:szCs w:val="20"/>
              </w:rPr>
              <w:t xml:space="preserve"> </w:t>
            </w:r>
            <w:proofErr w:type="spellStart"/>
            <w:r w:rsidRPr="00635100">
              <w:rPr>
                <w:b/>
                <w:sz w:val="20"/>
                <w:szCs w:val="20"/>
              </w:rPr>
              <w:t>κίνδυνος</w:t>
            </w:r>
            <w:proofErr w:type="spellEnd"/>
            <w:r w:rsidRPr="00635100">
              <w:rPr>
                <w:b/>
                <w:sz w:val="20"/>
                <w:szCs w:val="20"/>
              </w:rPr>
              <w:t xml:space="preserve"> φα</w:t>
            </w:r>
            <w:proofErr w:type="spellStart"/>
            <w:r w:rsidRPr="00635100">
              <w:rPr>
                <w:b/>
                <w:sz w:val="20"/>
                <w:szCs w:val="20"/>
              </w:rPr>
              <w:t>ινομένου</w:t>
            </w:r>
            <w:proofErr w:type="spellEnd"/>
            <w:r w:rsidRPr="00635100">
              <w:rPr>
                <w:b/>
                <w:sz w:val="20"/>
                <w:szCs w:val="20"/>
              </w:rPr>
              <w:t xml:space="preserve"> </w:t>
            </w:r>
            <w:proofErr w:type="spellStart"/>
            <w:r w:rsidRPr="00635100">
              <w:rPr>
                <w:b/>
                <w:sz w:val="20"/>
                <w:szCs w:val="20"/>
              </w:rPr>
              <w:t>ντόμινο</w:t>
            </w:r>
            <w:proofErr w:type="spellEnd"/>
            <w:r w:rsidRPr="00635100">
              <w:rPr>
                <w:b/>
                <w:sz w:val="20"/>
                <w:szCs w:val="20"/>
              </w:rPr>
              <w:t>;</w:t>
            </w:r>
          </w:p>
        </w:tc>
        <w:tc>
          <w:tcPr>
            <w:tcW w:w="7107" w:type="dxa"/>
          </w:tcPr>
          <w:p w14:paraId="3773EFA7" w14:textId="77777777" w:rsidR="000154B5" w:rsidRPr="00E45E27" w:rsidRDefault="000154B5" w:rsidP="000154B5">
            <w:pPr>
              <w:spacing w:before="0" w:after="0" w:line="240" w:lineRule="auto"/>
              <w:rPr>
                <w:i/>
                <w:sz w:val="20"/>
                <w:szCs w:val="20"/>
                <w:lang w:val="el-GR"/>
              </w:rPr>
            </w:pPr>
            <w:r w:rsidRPr="00E45E27">
              <w:rPr>
                <w:i/>
                <w:sz w:val="20"/>
                <w:szCs w:val="20"/>
                <w:lang w:val="el-GR"/>
              </w:rPr>
              <w:t xml:space="preserve">Η </w:t>
            </w:r>
            <w:proofErr w:type="spellStart"/>
            <w:r w:rsidRPr="00E45E27">
              <w:rPr>
                <w:i/>
                <w:sz w:val="20"/>
                <w:szCs w:val="20"/>
                <w:lang w:val="el-GR"/>
              </w:rPr>
              <w:t>αδειοδοτούσα</w:t>
            </w:r>
            <w:proofErr w:type="spellEnd"/>
            <w:r w:rsidRPr="00E45E27">
              <w:rPr>
                <w:i/>
                <w:sz w:val="20"/>
                <w:szCs w:val="20"/>
                <w:lang w:val="el-GR"/>
              </w:rPr>
              <w:t xml:space="preserve"> αρχή, με βάση τις πληροφορίες που παρέχουν οι φορείς εκμετάλλευσης, ή τις τυχόν πρόσθετες πληροφορίες που παρέχουν μετά από αίτημα της </w:t>
            </w:r>
            <w:proofErr w:type="spellStart"/>
            <w:r w:rsidRPr="00E45E27">
              <w:rPr>
                <w:i/>
                <w:sz w:val="20"/>
                <w:szCs w:val="20"/>
                <w:lang w:val="el-GR"/>
              </w:rPr>
              <w:t>αδειοδοτούσας</w:t>
            </w:r>
            <w:proofErr w:type="spellEnd"/>
            <w:r w:rsidRPr="00E45E27">
              <w:rPr>
                <w:i/>
                <w:sz w:val="20"/>
                <w:szCs w:val="20"/>
                <w:lang w:val="el-GR"/>
              </w:rPr>
              <w:t xml:space="preserve"> αρχής ή άλλης συναρμόδιας αρχής, ή τις πληροφορίες που προέκυψαν από τη διενέργεια επιθεωρήσεων, καθορίζει, σε συνεργασία με την αρμόδια Υπηρεσία Περιβάλλοντος της οικείας Περιφέρειας, όλες τις εγκαταστάσεις ή ομάδες εγκαταστάσεων όπου η επικινδυνότητα ή οι συνέπειες μεγάλου ατυχήματος ενδέχεται να αυξάνονται λόγω της γεωγραφικής θέσης και της εγγύτητας αυτών, καθώς και τους καταλόγους επικίνδυνων ουσιών που διαθέτουν.</w:t>
            </w:r>
          </w:p>
          <w:p w14:paraId="75BDA69E" w14:textId="77777777" w:rsidR="000154B5" w:rsidRPr="00E45E27" w:rsidRDefault="000154B5" w:rsidP="000154B5">
            <w:pPr>
              <w:spacing w:before="0" w:after="0" w:line="240" w:lineRule="auto"/>
              <w:rPr>
                <w:i/>
                <w:sz w:val="20"/>
                <w:szCs w:val="20"/>
                <w:lang w:val="el-GR"/>
              </w:rPr>
            </w:pPr>
            <w:r w:rsidRPr="00E45E27">
              <w:rPr>
                <w:i/>
                <w:sz w:val="20"/>
                <w:szCs w:val="20"/>
                <w:lang w:val="el-GR"/>
              </w:rPr>
              <w:lastRenderedPageBreak/>
              <w:t xml:space="preserve">Αν η </w:t>
            </w:r>
            <w:proofErr w:type="spellStart"/>
            <w:r w:rsidRPr="00E45E27">
              <w:rPr>
                <w:i/>
                <w:sz w:val="20"/>
                <w:szCs w:val="20"/>
                <w:lang w:val="el-GR"/>
              </w:rPr>
              <w:t>αδειοδοτούσα</w:t>
            </w:r>
            <w:proofErr w:type="spellEnd"/>
            <w:r w:rsidRPr="00E45E27">
              <w:rPr>
                <w:i/>
                <w:sz w:val="20"/>
                <w:szCs w:val="20"/>
                <w:lang w:val="el-GR"/>
              </w:rPr>
              <w:t xml:space="preserve"> αρχή διαθέτει πρόσθετες πληροφορίες, πλέον αυτών που διαβίβασε ο φορέας εκμετάλλευσης, κοινοποιεί τις πληροφορίες αυτές στον εν λόγω φορέα εκμετάλλευσης καθώς και στις συναρμόδιες αρχές.</w:t>
            </w:r>
          </w:p>
          <w:p w14:paraId="067CD327" w14:textId="25CD05B3" w:rsidR="000154B5" w:rsidRPr="00E45E27" w:rsidRDefault="000154B5" w:rsidP="000154B5">
            <w:pPr>
              <w:spacing w:before="0" w:after="0" w:line="240" w:lineRule="auto"/>
              <w:rPr>
                <w:i/>
                <w:sz w:val="20"/>
                <w:szCs w:val="20"/>
                <w:lang w:val="el-GR"/>
              </w:rPr>
            </w:pPr>
          </w:p>
        </w:tc>
        <w:tc>
          <w:tcPr>
            <w:tcW w:w="1560" w:type="dxa"/>
          </w:tcPr>
          <w:p w14:paraId="256EBD45" w14:textId="452BE518" w:rsidR="000154B5" w:rsidRPr="00234FDC" w:rsidRDefault="000154B5" w:rsidP="000154B5">
            <w:pPr>
              <w:spacing w:before="0" w:after="0" w:line="240" w:lineRule="auto"/>
              <w:rPr>
                <w:i/>
                <w:sz w:val="20"/>
                <w:szCs w:val="20"/>
              </w:rPr>
            </w:pPr>
            <w:proofErr w:type="spellStart"/>
            <w:r w:rsidRPr="00192A2F">
              <w:rPr>
                <w:sz w:val="20"/>
                <w:szCs w:val="20"/>
                <w:lang w:val="el-GR"/>
              </w:rPr>
              <w:lastRenderedPageBreak/>
              <w:t>ΚΥΑ</w:t>
            </w:r>
            <w:proofErr w:type="spellEnd"/>
            <w:r w:rsidRPr="00192A2F">
              <w:rPr>
                <w:sz w:val="20"/>
                <w:szCs w:val="20"/>
                <w:lang w:val="el-GR"/>
              </w:rPr>
              <w:t xml:space="preserve"> 172058/2016</w:t>
            </w:r>
            <w:r>
              <w:rPr>
                <w:sz w:val="20"/>
                <w:szCs w:val="20"/>
                <w:lang w:val="el-GR"/>
              </w:rPr>
              <w:t xml:space="preserve"> (άρθ. 8)</w:t>
            </w:r>
          </w:p>
        </w:tc>
        <w:tc>
          <w:tcPr>
            <w:tcW w:w="1559" w:type="dxa"/>
          </w:tcPr>
          <w:p w14:paraId="29D20F4B" w14:textId="5DE83C78" w:rsidR="000154B5" w:rsidRPr="00234FDC" w:rsidRDefault="000154B5" w:rsidP="000154B5">
            <w:pPr>
              <w:spacing w:before="0" w:after="0" w:line="240" w:lineRule="auto"/>
              <w:rPr>
                <w:i/>
                <w:sz w:val="20"/>
                <w:szCs w:val="20"/>
                <w:lang w:val="el-GR"/>
              </w:rPr>
            </w:pPr>
            <w:r w:rsidRPr="00234FDC">
              <w:rPr>
                <w:i/>
                <w:sz w:val="20"/>
                <w:szCs w:val="20"/>
                <w:lang w:val="el-GR"/>
              </w:rPr>
              <w:t>Θα πρέπει να υπάρχει τεκμηρίωση</w:t>
            </w:r>
            <w:r>
              <w:rPr>
                <w:i/>
                <w:sz w:val="20"/>
                <w:szCs w:val="20"/>
                <w:lang w:val="el-GR"/>
              </w:rPr>
              <w:t>.</w:t>
            </w:r>
          </w:p>
        </w:tc>
        <w:tc>
          <w:tcPr>
            <w:tcW w:w="567" w:type="dxa"/>
          </w:tcPr>
          <w:p w14:paraId="2EC0A7AC" w14:textId="77777777" w:rsidR="000154B5" w:rsidRPr="00F3171D" w:rsidRDefault="000154B5" w:rsidP="000154B5">
            <w:pPr>
              <w:spacing w:before="0" w:after="0" w:line="240" w:lineRule="auto"/>
              <w:rPr>
                <w:i/>
                <w:sz w:val="20"/>
                <w:szCs w:val="20"/>
                <w:lang w:val="el-GR"/>
              </w:rPr>
            </w:pPr>
          </w:p>
        </w:tc>
        <w:tc>
          <w:tcPr>
            <w:tcW w:w="567" w:type="dxa"/>
          </w:tcPr>
          <w:p w14:paraId="44B4E164" w14:textId="77777777" w:rsidR="000154B5" w:rsidRPr="00F3171D" w:rsidRDefault="000154B5" w:rsidP="000154B5">
            <w:pPr>
              <w:spacing w:before="0" w:after="0" w:line="240" w:lineRule="auto"/>
              <w:rPr>
                <w:i/>
                <w:sz w:val="20"/>
                <w:szCs w:val="20"/>
                <w:lang w:val="el-GR"/>
              </w:rPr>
            </w:pPr>
          </w:p>
        </w:tc>
        <w:tc>
          <w:tcPr>
            <w:tcW w:w="850" w:type="dxa"/>
          </w:tcPr>
          <w:p w14:paraId="103F4FD1" w14:textId="77777777" w:rsidR="000154B5" w:rsidRPr="00F3171D" w:rsidRDefault="000154B5" w:rsidP="000154B5">
            <w:pPr>
              <w:spacing w:before="0" w:after="0" w:line="240" w:lineRule="auto"/>
              <w:rPr>
                <w:i/>
                <w:sz w:val="20"/>
                <w:szCs w:val="20"/>
                <w:lang w:val="el-GR"/>
              </w:rPr>
            </w:pPr>
          </w:p>
        </w:tc>
      </w:tr>
      <w:tr w:rsidR="000154B5" w:rsidRPr="00181A30" w14:paraId="5D30BF81" w14:textId="67E5AC69" w:rsidTr="009A1888">
        <w:tc>
          <w:tcPr>
            <w:tcW w:w="709" w:type="dxa"/>
          </w:tcPr>
          <w:p w14:paraId="44593F04" w14:textId="5DE8FA73" w:rsidR="000154B5" w:rsidRPr="006D05B3" w:rsidRDefault="000154B5" w:rsidP="00037F32">
            <w:pPr>
              <w:spacing w:before="0" w:after="0" w:line="240" w:lineRule="auto"/>
              <w:jc w:val="center"/>
              <w:rPr>
                <w:b/>
                <w:sz w:val="20"/>
                <w:szCs w:val="20"/>
                <w:lang w:val="el-GR"/>
              </w:rPr>
            </w:pPr>
            <w:r w:rsidRPr="006D05B3">
              <w:rPr>
                <w:b/>
                <w:sz w:val="20"/>
                <w:szCs w:val="20"/>
                <w:lang w:val="el-GR"/>
              </w:rPr>
              <w:t>15</w:t>
            </w:r>
          </w:p>
        </w:tc>
        <w:tc>
          <w:tcPr>
            <w:tcW w:w="2249" w:type="dxa"/>
          </w:tcPr>
          <w:p w14:paraId="216F28D9" w14:textId="0DE942D8" w:rsidR="000154B5" w:rsidRPr="00635100" w:rsidRDefault="000154B5" w:rsidP="000154B5">
            <w:pPr>
              <w:spacing w:before="0" w:after="0" w:line="240" w:lineRule="auto"/>
              <w:rPr>
                <w:b/>
                <w:sz w:val="20"/>
                <w:szCs w:val="20"/>
                <w:lang w:val="el-GR"/>
              </w:rPr>
            </w:pPr>
            <w:r>
              <w:rPr>
                <w:b/>
                <w:sz w:val="20"/>
                <w:szCs w:val="20"/>
                <w:lang w:val="el-GR"/>
              </w:rPr>
              <w:t>Εάν υπάρχει κίνδυνος φαινομένου ντόμινο</w:t>
            </w:r>
            <w:r w:rsidRPr="00635100">
              <w:rPr>
                <w:b/>
                <w:sz w:val="20"/>
                <w:szCs w:val="20"/>
                <w:lang w:val="el-GR"/>
              </w:rPr>
              <w:t xml:space="preserve">, έχουν δοθεί οι σχετικές πληροφορίες στην </w:t>
            </w:r>
            <w:proofErr w:type="spellStart"/>
            <w:r w:rsidRPr="00635100">
              <w:rPr>
                <w:b/>
                <w:sz w:val="20"/>
                <w:szCs w:val="20"/>
                <w:lang w:val="el-GR"/>
              </w:rPr>
              <w:t>αδειοδοτούσα</w:t>
            </w:r>
            <w:proofErr w:type="spellEnd"/>
            <w:r w:rsidRPr="00635100">
              <w:rPr>
                <w:b/>
                <w:sz w:val="20"/>
                <w:szCs w:val="20"/>
                <w:lang w:val="el-GR"/>
              </w:rPr>
              <w:t xml:space="preserve"> αρχή;</w:t>
            </w:r>
          </w:p>
        </w:tc>
        <w:tc>
          <w:tcPr>
            <w:tcW w:w="7107" w:type="dxa"/>
          </w:tcPr>
          <w:p w14:paraId="5FB12593" w14:textId="715B0AD8" w:rsidR="000154B5" w:rsidRPr="00192A2F" w:rsidRDefault="000154B5" w:rsidP="000154B5">
            <w:pPr>
              <w:spacing w:before="0" w:after="0" w:line="240" w:lineRule="auto"/>
              <w:rPr>
                <w:sz w:val="20"/>
                <w:szCs w:val="20"/>
                <w:lang w:val="el-GR"/>
              </w:rPr>
            </w:pPr>
            <w:r w:rsidRPr="00E45E27">
              <w:rPr>
                <w:sz w:val="20"/>
                <w:szCs w:val="20"/>
                <w:lang w:val="el-GR"/>
              </w:rPr>
              <w:t xml:space="preserve">Οι φορείς εκμετάλλευσης των εγκαταστάσεων </w:t>
            </w:r>
            <w:r>
              <w:rPr>
                <w:sz w:val="20"/>
                <w:szCs w:val="20"/>
                <w:lang w:val="el-GR"/>
              </w:rPr>
              <w:t>με κίνδυνο φαινομένου ντόμινο, α</w:t>
            </w:r>
            <w:r w:rsidRPr="00E45E27">
              <w:rPr>
                <w:sz w:val="20"/>
                <w:szCs w:val="20"/>
                <w:lang w:val="el-GR"/>
              </w:rPr>
              <w:t xml:space="preserve">νταλλάσσουν, μέσω της </w:t>
            </w:r>
            <w:proofErr w:type="spellStart"/>
            <w:r w:rsidRPr="00E45E27">
              <w:rPr>
                <w:sz w:val="20"/>
                <w:szCs w:val="20"/>
                <w:lang w:val="el-GR"/>
              </w:rPr>
              <w:t>αδειοδοτούσας</w:t>
            </w:r>
            <w:proofErr w:type="spellEnd"/>
            <w:r w:rsidRPr="00E45E27">
              <w:rPr>
                <w:sz w:val="20"/>
                <w:szCs w:val="20"/>
                <w:lang w:val="el-GR"/>
              </w:rPr>
              <w:t xml:space="preserve"> αρχής κατάλληλες πληροφορίες για τις εν λόγω εγκαταστάσεις, με τις οποίες παρέχεται η δυνατότητα να συνεκτιμώνται δεόντως η φύση και η έκταση του συνολικού κινδύνου μεγάλου ατυχήματος στις οικείες </w:t>
            </w:r>
            <w:proofErr w:type="spellStart"/>
            <w:r w:rsidRPr="00E45E27">
              <w:rPr>
                <w:sz w:val="20"/>
                <w:szCs w:val="20"/>
                <w:lang w:val="el-GR"/>
              </w:rPr>
              <w:t>ΠΠΜΑ</w:t>
            </w:r>
            <w:proofErr w:type="spellEnd"/>
            <w:r w:rsidRPr="00E45E27">
              <w:rPr>
                <w:sz w:val="20"/>
                <w:szCs w:val="20"/>
                <w:lang w:val="el-GR"/>
              </w:rPr>
              <w:t>, στα συστήματα διαχείρισης της ασφαλείας, στις μελέτες ασφαλείας και στα εσωτερικά σχέδια έκτακτης ανάγκης, κατά περίπτωση</w:t>
            </w:r>
            <w:r>
              <w:rPr>
                <w:sz w:val="20"/>
                <w:szCs w:val="20"/>
                <w:lang w:val="el-GR"/>
              </w:rPr>
              <w:t>.</w:t>
            </w:r>
          </w:p>
        </w:tc>
        <w:tc>
          <w:tcPr>
            <w:tcW w:w="1560" w:type="dxa"/>
          </w:tcPr>
          <w:p w14:paraId="08F5D076" w14:textId="4E441E1E" w:rsidR="000154B5" w:rsidRPr="00234FDC" w:rsidRDefault="000154B5" w:rsidP="000154B5">
            <w:pPr>
              <w:spacing w:before="0" w:after="0" w:line="240" w:lineRule="auto"/>
              <w:rPr>
                <w:sz w:val="20"/>
                <w:szCs w:val="20"/>
              </w:rPr>
            </w:pPr>
            <w:proofErr w:type="spellStart"/>
            <w:r w:rsidRPr="00192A2F">
              <w:rPr>
                <w:sz w:val="20"/>
                <w:szCs w:val="20"/>
                <w:lang w:val="el-GR"/>
              </w:rPr>
              <w:t>ΚΥΑ</w:t>
            </w:r>
            <w:proofErr w:type="spellEnd"/>
            <w:r w:rsidRPr="00192A2F">
              <w:rPr>
                <w:sz w:val="20"/>
                <w:szCs w:val="20"/>
                <w:lang w:val="el-GR"/>
              </w:rPr>
              <w:t xml:space="preserve"> 172058/2016</w:t>
            </w:r>
            <w:r>
              <w:rPr>
                <w:sz w:val="20"/>
                <w:szCs w:val="20"/>
                <w:lang w:val="el-GR"/>
              </w:rPr>
              <w:t xml:space="preserve"> (άρθ. 8)</w:t>
            </w:r>
          </w:p>
        </w:tc>
        <w:tc>
          <w:tcPr>
            <w:tcW w:w="1559" w:type="dxa"/>
          </w:tcPr>
          <w:p w14:paraId="407ED7FC" w14:textId="7D7506C7" w:rsidR="000154B5" w:rsidRPr="00234FDC" w:rsidRDefault="000154B5" w:rsidP="000154B5">
            <w:pPr>
              <w:spacing w:before="0" w:after="0" w:line="240" w:lineRule="auto"/>
              <w:rPr>
                <w:sz w:val="20"/>
                <w:szCs w:val="20"/>
                <w:lang w:val="el-GR"/>
              </w:rPr>
            </w:pPr>
          </w:p>
        </w:tc>
        <w:tc>
          <w:tcPr>
            <w:tcW w:w="567" w:type="dxa"/>
          </w:tcPr>
          <w:p w14:paraId="391712E0" w14:textId="77777777" w:rsidR="000154B5" w:rsidRPr="00234FDC" w:rsidRDefault="000154B5" w:rsidP="000154B5">
            <w:pPr>
              <w:spacing w:before="0" w:after="0" w:line="240" w:lineRule="auto"/>
              <w:rPr>
                <w:sz w:val="20"/>
                <w:szCs w:val="20"/>
              </w:rPr>
            </w:pPr>
          </w:p>
        </w:tc>
        <w:tc>
          <w:tcPr>
            <w:tcW w:w="567" w:type="dxa"/>
          </w:tcPr>
          <w:p w14:paraId="724EFC32" w14:textId="77777777" w:rsidR="000154B5" w:rsidRPr="00234FDC" w:rsidRDefault="000154B5" w:rsidP="000154B5">
            <w:pPr>
              <w:spacing w:before="0" w:after="0" w:line="240" w:lineRule="auto"/>
              <w:rPr>
                <w:sz w:val="20"/>
                <w:szCs w:val="20"/>
              </w:rPr>
            </w:pPr>
          </w:p>
        </w:tc>
        <w:tc>
          <w:tcPr>
            <w:tcW w:w="850" w:type="dxa"/>
          </w:tcPr>
          <w:p w14:paraId="71142DC7" w14:textId="77777777" w:rsidR="000154B5" w:rsidRPr="00234FDC" w:rsidRDefault="000154B5" w:rsidP="000154B5">
            <w:pPr>
              <w:spacing w:before="0" w:after="0" w:line="240" w:lineRule="auto"/>
              <w:rPr>
                <w:sz w:val="20"/>
                <w:szCs w:val="20"/>
              </w:rPr>
            </w:pPr>
          </w:p>
        </w:tc>
      </w:tr>
      <w:tr w:rsidR="000154B5" w:rsidRPr="00181A30" w14:paraId="0F18F0CD" w14:textId="2E2D323E" w:rsidTr="009A1888">
        <w:tc>
          <w:tcPr>
            <w:tcW w:w="709" w:type="dxa"/>
          </w:tcPr>
          <w:p w14:paraId="7BE49573" w14:textId="2FCAFD45" w:rsidR="000154B5" w:rsidRPr="006D05B3" w:rsidRDefault="000154B5" w:rsidP="00037F32">
            <w:pPr>
              <w:spacing w:before="0" w:after="0" w:line="240" w:lineRule="auto"/>
              <w:jc w:val="center"/>
              <w:rPr>
                <w:b/>
                <w:sz w:val="20"/>
                <w:szCs w:val="20"/>
                <w:lang w:val="el-GR"/>
              </w:rPr>
            </w:pPr>
            <w:r w:rsidRPr="006D05B3">
              <w:rPr>
                <w:b/>
                <w:sz w:val="20"/>
                <w:szCs w:val="20"/>
                <w:lang w:val="el-GR"/>
              </w:rPr>
              <w:t>16</w:t>
            </w:r>
          </w:p>
        </w:tc>
        <w:tc>
          <w:tcPr>
            <w:tcW w:w="2249" w:type="dxa"/>
          </w:tcPr>
          <w:p w14:paraId="322F935A" w14:textId="11B123D2" w:rsidR="000154B5" w:rsidRPr="00181FD1" w:rsidRDefault="000154B5" w:rsidP="000154B5">
            <w:pPr>
              <w:spacing w:before="0" w:after="0" w:line="240" w:lineRule="auto"/>
              <w:rPr>
                <w:b/>
                <w:sz w:val="20"/>
                <w:szCs w:val="20"/>
                <w:lang w:val="el-GR"/>
              </w:rPr>
            </w:pPr>
            <w:r>
              <w:rPr>
                <w:b/>
                <w:sz w:val="20"/>
                <w:szCs w:val="20"/>
                <w:lang w:val="el-GR"/>
              </w:rPr>
              <w:t>Υ</w:t>
            </w:r>
            <w:r w:rsidRPr="00181FD1">
              <w:rPr>
                <w:b/>
                <w:sz w:val="20"/>
                <w:szCs w:val="20"/>
                <w:lang w:val="el-GR"/>
              </w:rPr>
              <w:t>πάρχει συνεργασία με τις αρμόδιες αρχές για την παροχή πληροφοριών για την ενημέρωση του κοινού;</w:t>
            </w:r>
          </w:p>
        </w:tc>
        <w:tc>
          <w:tcPr>
            <w:tcW w:w="7107" w:type="dxa"/>
          </w:tcPr>
          <w:p w14:paraId="708ED961" w14:textId="77777777" w:rsidR="000154B5" w:rsidRDefault="000154B5" w:rsidP="000154B5">
            <w:pPr>
              <w:spacing w:before="0" w:after="0" w:line="240" w:lineRule="auto"/>
              <w:rPr>
                <w:i/>
                <w:iCs/>
                <w:sz w:val="20"/>
                <w:szCs w:val="20"/>
                <w:lang w:val="el-GR"/>
              </w:rPr>
            </w:pPr>
            <w:r w:rsidRPr="00181FD1">
              <w:rPr>
                <w:i/>
                <w:iCs/>
                <w:sz w:val="20"/>
                <w:szCs w:val="20"/>
                <w:lang w:val="el-GR"/>
              </w:rPr>
              <w:t xml:space="preserve">O φορέας εκμετάλλευσης μιας εγκατάστασης, υποχρεούται να υποβάλλει στην </w:t>
            </w:r>
            <w:proofErr w:type="spellStart"/>
            <w:r w:rsidRPr="00181FD1">
              <w:rPr>
                <w:i/>
                <w:iCs/>
                <w:sz w:val="20"/>
                <w:szCs w:val="20"/>
                <w:lang w:val="el-GR"/>
              </w:rPr>
              <w:t>αδειοδοτούσα</w:t>
            </w:r>
            <w:proofErr w:type="spellEnd"/>
            <w:r w:rsidRPr="00181FD1">
              <w:rPr>
                <w:i/>
                <w:iCs/>
                <w:sz w:val="20"/>
                <w:szCs w:val="20"/>
                <w:lang w:val="el-GR"/>
              </w:rPr>
              <w:t xml:space="preserve"> αρχή φάκελο Κοινοποίησης ο οποίος περιέχει </w:t>
            </w:r>
            <w:proofErr w:type="spellStart"/>
            <w:r w:rsidRPr="00181FD1">
              <w:rPr>
                <w:i/>
                <w:iCs/>
                <w:sz w:val="20"/>
                <w:szCs w:val="20"/>
                <w:lang w:val="el-GR"/>
              </w:rPr>
              <w:t>μεταξυ</w:t>
            </w:r>
            <w:proofErr w:type="spellEnd"/>
            <w:r w:rsidRPr="00181FD1">
              <w:rPr>
                <w:i/>
                <w:iCs/>
                <w:sz w:val="20"/>
                <w:szCs w:val="20"/>
                <w:lang w:val="el-GR"/>
              </w:rPr>
              <w:t xml:space="preserve"> άλλων και περίληψη μη τεχνικού περιεχομένου σε απλή και κατανοητή γλώσσα, ώστε να διευκολύνεται η παροχή από την </w:t>
            </w:r>
            <w:proofErr w:type="spellStart"/>
            <w:r w:rsidRPr="00181FD1">
              <w:rPr>
                <w:i/>
                <w:iCs/>
                <w:sz w:val="20"/>
                <w:szCs w:val="20"/>
                <w:lang w:val="el-GR"/>
              </w:rPr>
              <w:t>αδειοδοτούσα</w:t>
            </w:r>
            <w:proofErr w:type="spellEnd"/>
            <w:r w:rsidRPr="00181FD1">
              <w:rPr>
                <w:i/>
                <w:iCs/>
                <w:sz w:val="20"/>
                <w:szCs w:val="20"/>
                <w:lang w:val="el-GR"/>
              </w:rPr>
              <w:t xml:space="preserve"> αρχή, εύληπτων πληροφοριών στο κοινό.</w:t>
            </w:r>
          </w:p>
          <w:p w14:paraId="333655E6" w14:textId="77777777" w:rsidR="000154B5" w:rsidRDefault="000154B5" w:rsidP="000154B5">
            <w:pPr>
              <w:spacing w:before="0" w:after="0" w:line="240" w:lineRule="auto"/>
              <w:rPr>
                <w:i/>
                <w:iCs/>
                <w:sz w:val="20"/>
                <w:szCs w:val="20"/>
                <w:lang w:val="el-GR"/>
              </w:rPr>
            </w:pPr>
          </w:p>
          <w:p w14:paraId="468A358A" w14:textId="77777777" w:rsidR="000154B5" w:rsidRPr="00346C43" w:rsidRDefault="000154B5" w:rsidP="000154B5">
            <w:pPr>
              <w:spacing w:before="0" w:after="0" w:line="240" w:lineRule="auto"/>
              <w:rPr>
                <w:i/>
                <w:iCs/>
                <w:sz w:val="20"/>
                <w:szCs w:val="20"/>
                <w:lang w:val="el-GR"/>
              </w:rPr>
            </w:pPr>
            <w:r w:rsidRPr="00181FD1">
              <w:rPr>
                <w:i/>
                <w:iCs/>
                <w:sz w:val="20"/>
                <w:szCs w:val="20"/>
                <w:lang w:val="el-GR"/>
              </w:rPr>
              <w:t xml:space="preserve">Σε περίπτωση εφαρμογής της παραγράφου 3 του άρθρου 21 της </w:t>
            </w:r>
            <w:proofErr w:type="spellStart"/>
            <w:r w:rsidRPr="00181FD1">
              <w:rPr>
                <w:i/>
                <w:iCs/>
                <w:sz w:val="20"/>
                <w:szCs w:val="20"/>
                <w:lang w:val="el-GR"/>
              </w:rPr>
              <w:t>ΚΥΑ</w:t>
            </w:r>
            <w:proofErr w:type="spellEnd"/>
            <w:r w:rsidRPr="00181FD1">
              <w:rPr>
                <w:i/>
                <w:iCs/>
                <w:sz w:val="20"/>
                <w:szCs w:val="20"/>
                <w:lang w:val="el-GR"/>
              </w:rPr>
              <w:t xml:space="preserve"> 172058/2016, ο φορέας εκμετάλλευσης υποβάλλει προς δημοσιοποίηση στην </w:t>
            </w:r>
            <w:proofErr w:type="spellStart"/>
            <w:r w:rsidRPr="00181FD1">
              <w:rPr>
                <w:i/>
                <w:iCs/>
                <w:sz w:val="20"/>
                <w:szCs w:val="20"/>
                <w:lang w:val="el-GR"/>
              </w:rPr>
              <w:t>αδειοδοτούσα</w:t>
            </w:r>
            <w:proofErr w:type="spellEnd"/>
            <w:r w:rsidRPr="00181FD1">
              <w:rPr>
                <w:i/>
                <w:iCs/>
                <w:sz w:val="20"/>
                <w:szCs w:val="20"/>
                <w:lang w:val="el-GR"/>
              </w:rPr>
              <w:t xml:space="preserve"> αρχή, οικειοθελώς ή μετά από αίτημά της:</w:t>
            </w:r>
          </w:p>
          <w:p w14:paraId="3F34D8EF" w14:textId="77777777" w:rsidR="000154B5" w:rsidRPr="00346C43" w:rsidRDefault="000154B5" w:rsidP="000154B5">
            <w:pPr>
              <w:spacing w:before="0" w:after="0" w:line="240" w:lineRule="auto"/>
              <w:rPr>
                <w:i/>
                <w:iCs/>
                <w:sz w:val="20"/>
                <w:szCs w:val="20"/>
                <w:lang w:val="el-GR"/>
              </w:rPr>
            </w:pPr>
            <w:r w:rsidRPr="00346C43">
              <w:rPr>
                <w:i/>
                <w:iCs/>
                <w:sz w:val="20"/>
                <w:szCs w:val="20"/>
                <w:lang w:val="el-GR"/>
              </w:rPr>
              <w:t>α) περίληψη μη τεχνικού περιεχομένου, η οποία περιλαμβάνει τουλάχιστον τις γενικές πληροφορίες σχετικά με τους κινδύνους μεγάλων ατυχημάτων και τις πιθανές επιπτώσεις στην ανθρώπινη υγεία και το περιβάλλον σε περίπτωση μεγάλου ατυχήματος ή/και</w:t>
            </w:r>
          </w:p>
          <w:p w14:paraId="69730E95" w14:textId="77777777" w:rsidR="000154B5" w:rsidRPr="00346C43" w:rsidRDefault="000154B5" w:rsidP="000154B5">
            <w:pPr>
              <w:spacing w:before="0" w:after="0" w:line="240" w:lineRule="auto"/>
              <w:rPr>
                <w:i/>
                <w:iCs/>
                <w:sz w:val="20"/>
                <w:szCs w:val="20"/>
                <w:lang w:val="el-GR"/>
              </w:rPr>
            </w:pPr>
            <w:r w:rsidRPr="00346C43">
              <w:rPr>
                <w:i/>
                <w:iCs/>
                <w:sz w:val="20"/>
                <w:szCs w:val="20"/>
                <w:lang w:val="el-GR"/>
              </w:rPr>
              <w:t>β) τροποποιημένο κατάλογο των επικίνδυνων ουσιών που υπάρχουν στην εγκατάσταση.</w:t>
            </w:r>
          </w:p>
          <w:p w14:paraId="7E034816" w14:textId="77777777" w:rsidR="000154B5" w:rsidRDefault="000154B5" w:rsidP="000154B5">
            <w:pPr>
              <w:spacing w:before="0" w:after="0" w:line="240" w:lineRule="auto"/>
              <w:rPr>
                <w:i/>
                <w:iCs/>
                <w:sz w:val="20"/>
                <w:szCs w:val="20"/>
                <w:lang w:val="el-GR"/>
              </w:rPr>
            </w:pPr>
          </w:p>
          <w:p w14:paraId="0DCC5620" w14:textId="77777777" w:rsidR="000154B5" w:rsidRDefault="000154B5" w:rsidP="000154B5">
            <w:pPr>
              <w:spacing w:before="0" w:after="0" w:line="240" w:lineRule="auto"/>
              <w:rPr>
                <w:i/>
                <w:iCs/>
                <w:sz w:val="20"/>
                <w:szCs w:val="20"/>
                <w:lang w:val="el-GR"/>
              </w:rPr>
            </w:pPr>
            <w:r w:rsidRPr="00E45E27">
              <w:rPr>
                <w:i/>
                <w:iCs/>
                <w:sz w:val="20"/>
                <w:szCs w:val="20"/>
                <w:lang w:val="el-GR"/>
              </w:rPr>
              <w:t xml:space="preserve">Οι φορείς εκμετάλλευσης των εγκαταστάσεων με κίνδυνο φαινομένου ντόμινο,  συνεργάζονται με την </w:t>
            </w:r>
            <w:proofErr w:type="spellStart"/>
            <w:r w:rsidRPr="00E45E27">
              <w:rPr>
                <w:i/>
                <w:iCs/>
                <w:sz w:val="20"/>
                <w:szCs w:val="20"/>
                <w:lang w:val="el-GR"/>
              </w:rPr>
              <w:t>αδειοδοτούσα</w:t>
            </w:r>
            <w:proofErr w:type="spellEnd"/>
            <w:r w:rsidRPr="00E45E27">
              <w:rPr>
                <w:i/>
                <w:iCs/>
                <w:sz w:val="20"/>
                <w:szCs w:val="20"/>
                <w:lang w:val="el-GR"/>
              </w:rPr>
              <w:t xml:space="preserve"> αρχή, το/α οικείο/α Περιφερειακό/α Συμβούλιο/α και την Αυτοτελή Δ/</w:t>
            </w:r>
            <w:proofErr w:type="spellStart"/>
            <w:r w:rsidRPr="00E45E27">
              <w:rPr>
                <w:i/>
                <w:iCs/>
                <w:sz w:val="20"/>
                <w:szCs w:val="20"/>
                <w:lang w:val="el-GR"/>
              </w:rPr>
              <w:t>νση</w:t>
            </w:r>
            <w:proofErr w:type="spellEnd"/>
            <w:r w:rsidRPr="00E45E27">
              <w:rPr>
                <w:i/>
                <w:iCs/>
                <w:sz w:val="20"/>
                <w:szCs w:val="20"/>
                <w:lang w:val="el-GR"/>
              </w:rPr>
              <w:t xml:space="preserve">  Πολιτικής Προστασίας της οικείας Περιφέρειας για την ενημέρωση του κοινού και των γειτονικών δραστηριοτήτων που δεν εμπίπτουν στο πεδίο εφαρμογής της </w:t>
            </w:r>
            <w:proofErr w:type="spellStart"/>
            <w:r w:rsidRPr="00E45E27">
              <w:rPr>
                <w:i/>
                <w:iCs/>
                <w:sz w:val="20"/>
                <w:szCs w:val="20"/>
                <w:lang w:val="el-GR"/>
              </w:rPr>
              <w:t>ΚΥΑ</w:t>
            </w:r>
            <w:proofErr w:type="spellEnd"/>
            <w:r w:rsidRPr="00E45E27">
              <w:rPr>
                <w:i/>
                <w:iCs/>
                <w:sz w:val="20"/>
                <w:szCs w:val="20"/>
                <w:lang w:val="el-GR"/>
              </w:rPr>
              <w:t xml:space="preserve"> 172058/2016</w:t>
            </w:r>
            <w:r>
              <w:rPr>
                <w:i/>
                <w:iCs/>
                <w:sz w:val="20"/>
                <w:szCs w:val="20"/>
                <w:lang w:val="el-GR"/>
              </w:rPr>
              <w:t>.</w:t>
            </w:r>
          </w:p>
          <w:p w14:paraId="66A0442E" w14:textId="77777777" w:rsidR="000154B5" w:rsidRDefault="000154B5" w:rsidP="000154B5">
            <w:pPr>
              <w:spacing w:before="0" w:after="0" w:line="240" w:lineRule="auto"/>
              <w:rPr>
                <w:i/>
                <w:iCs/>
                <w:sz w:val="20"/>
                <w:szCs w:val="20"/>
                <w:lang w:val="el-GR"/>
              </w:rPr>
            </w:pPr>
          </w:p>
          <w:p w14:paraId="2D6BB9B5" w14:textId="6D473245" w:rsidR="000154B5" w:rsidRPr="00192A2F" w:rsidRDefault="000154B5" w:rsidP="000154B5">
            <w:pPr>
              <w:spacing w:before="0" w:after="0" w:line="240" w:lineRule="auto"/>
              <w:rPr>
                <w:i/>
                <w:iCs/>
                <w:sz w:val="20"/>
                <w:szCs w:val="20"/>
                <w:lang w:val="el-GR"/>
              </w:rPr>
            </w:pPr>
            <w:r w:rsidRPr="008D3D7C">
              <w:rPr>
                <w:i/>
                <w:iCs/>
                <w:sz w:val="20"/>
                <w:szCs w:val="20"/>
                <w:lang w:val="el-GR"/>
              </w:rPr>
              <w:t xml:space="preserve">Σε περίπτωση που από την </w:t>
            </w:r>
            <w:proofErr w:type="spellStart"/>
            <w:r w:rsidRPr="008D3D7C">
              <w:rPr>
                <w:i/>
                <w:iCs/>
                <w:sz w:val="20"/>
                <w:szCs w:val="20"/>
                <w:lang w:val="el-GR"/>
              </w:rPr>
              <w:t>επικαιροποίηση</w:t>
            </w:r>
            <w:proofErr w:type="spellEnd"/>
            <w:r w:rsidRPr="008D3D7C">
              <w:rPr>
                <w:i/>
                <w:iCs/>
                <w:sz w:val="20"/>
                <w:szCs w:val="20"/>
                <w:lang w:val="el-GR"/>
              </w:rPr>
              <w:t xml:space="preserve"> της Μελέτης Ασφαλείας προκύπτει η ανάγκη συνακόλουθων αλλαγών στην προβλεπόμενη Περίληψη μη τεχνικού περιεχομένου ή στον κατάλογο των επικίνδυνων ουσιών, ο ενδιαφερόμενος φορέας εκμετάλλευσης προβαίνει στις δέουσες αναπροσαρμογές, ώστε η εν λόγω Περίληψη ή/και ο τροποποιημένος κατάλογος να συνάδει/</w:t>
            </w:r>
            <w:proofErr w:type="spellStart"/>
            <w:r w:rsidRPr="008D3D7C">
              <w:rPr>
                <w:i/>
                <w:iCs/>
                <w:sz w:val="20"/>
                <w:szCs w:val="20"/>
                <w:lang w:val="el-GR"/>
              </w:rPr>
              <w:t>ουν</w:t>
            </w:r>
            <w:proofErr w:type="spellEnd"/>
            <w:r w:rsidRPr="008D3D7C">
              <w:rPr>
                <w:i/>
                <w:iCs/>
                <w:sz w:val="20"/>
                <w:szCs w:val="20"/>
                <w:lang w:val="el-GR"/>
              </w:rPr>
              <w:t xml:space="preserve"> με το περιεχόμενο της </w:t>
            </w:r>
            <w:proofErr w:type="spellStart"/>
            <w:r w:rsidRPr="008D3D7C">
              <w:rPr>
                <w:i/>
                <w:iCs/>
                <w:sz w:val="20"/>
                <w:szCs w:val="20"/>
                <w:lang w:val="el-GR"/>
              </w:rPr>
              <w:t>επικαιροποιημένης</w:t>
            </w:r>
            <w:proofErr w:type="spellEnd"/>
            <w:r w:rsidRPr="008D3D7C">
              <w:rPr>
                <w:i/>
                <w:iCs/>
                <w:sz w:val="20"/>
                <w:szCs w:val="20"/>
                <w:lang w:val="el-GR"/>
              </w:rPr>
              <w:t xml:space="preserve"> Μελέτης Ασφαλείας.</w:t>
            </w:r>
          </w:p>
        </w:tc>
        <w:tc>
          <w:tcPr>
            <w:tcW w:w="1560" w:type="dxa"/>
          </w:tcPr>
          <w:p w14:paraId="2C0EE255" w14:textId="512F07E5" w:rsidR="000154B5" w:rsidRPr="00DA157E" w:rsidRDefault="000154B5" w:rsidP="000154B5">
            <w:pPr>
              <w:spacing w:before="0" w:after="0" w:line="240" w:lineRule="auto"/>
              <w:rPr>
                <w:i/>
                <w:iCs/>
                <w:sz w:val="20"/>
                <w:szCs w:val="20"/>
              </w:rPr>
            </w:pPr>
            <w:proofErr w:type="spellStart"/>
            <w:r w:rsidRPr="00192A2F">
              <w:rPr>
                <w:sz w:val="20"/>
                <w:szCs w:val="20"/>
                <w:lang w:val="el-GR"/>
              </w:rPr>
              <w:lastRenderedPageBreak/>
              <w:t>ΚΥΑ</w:t>
            </w:r>
            <w:proofErr w:type="spellEnd"/>
            <w:r w:rsidRPr="00192A2F">
              <w:rPr>
                <w:sz w:val="20"/>
                <w:szCs w:val="20"/>
                <w:lang w:val="el-GR"/>
              </w:rPr>
              <w:t xml:space="preserve"> 172058/2016</w:t>
            </w:r>
            <w:r>
              <w:rPr>
                <w:sz w:val="20"/>
                <w:szCs w:val="20"/>
                <w:lang w:val="el-GR"/>
              </w:rPr>
              <w:t xml:space="preserve"> (άρθ. 6,8,13,</w:t>
            </w:r>
            <w:r w:rsidRPr="00181FD1">
              <w:rPr>
                <w:sz w:val="20"/>
                <w:szCs w:val="20"/>
                <w:lang w:val="el-GR"/>
              </w:rPr>
              <w:t>21</w:t>
            </w:r>
            <w:r>
              <w:rPr>
                <w:sz w:val="20"/>
                <w:szCs w:val="20"/>
                <w:lang w:val="el-GR"/>
              </w:rPr>
              <w:t>)</w:t>
            </w:r>
          </w:p>
        </w:tc>
        <w:tc>
          <w:tcPr>
            <w:tcW w:w="1559" w:type="dxa"/>
          </w:tcPr>
          <w:p w14:paraId="0EECA51C" w14:textId="77777777" w:rsidR="000154B5" w:rsidRDefault="000154B5" w:rsidP="000154B5">
            <w:pPr>
              <w:spacing w:before="0" w:after="0" w:line="240" w:lineRule="auto"/>
              <w:rPr>
                <w:i/>
                <w:iCs/>
                <w:sz w:val="20"/>
                <w:szCs w:val="20"/>
                <w:lang w:val="el-GR"/>
              </w:rPr>
            </w:pPr>
            <w:r w:rsidRPr="00DA157E">
              <w:rPr>
                <w:i/>
                <w:iCs/>
                <w:sz w:val="20"/>
                <w:szCs w:val="20"/>
                <w:lang w:val="el-GR"/>
              </w:rPr>
              <w:t xml:space="preserve">Βλ. </w:t>
            </w:r>
          </w:p>
          <w:p w14:paraId="5882F33B" w14:textId="6BF41C40" w:rsidR="000154B5" w:rsidRPr="00F3171D" w:rsidRDefault="00000000" w:rsidP="000154B5">
            <w:pPr>
              <w:spacing w:before="0" w:after="0" w:line="240" w:lineRule="auto"/>
              <w:rPr>
                <w:rStyle w:val="-"/>
                <w:i/>
                <w:iCs/>
                <w:sz w:val="20"/>
                <w:szCs w:val="20"/>
                <w:lang w:val="el-GR"/>
              </w:rPr>
            </w:pPr>
            <w:hyperlink r:id="rId23" w:history="1">
              <w:r w:rsidR="000154B5" w:rsidRPr="00E45E27">
                <w:rPr>
                  <w:rStyle w:val="-"/>
                  <w:i/>
                  <w:iCs/>
                  <w:sz w:val="20"/>
                  <w:szCs w:val="20"/>
                  <w:lang w:val="el-GR"/>
                </w:rPr>
                <w:t>Ενημέρωση συμμετοχή κοινού</w:t>
              </w:r>
            </w:hyperlink>
          </w:p>
          <w:p w14:paraId="5F6F5848" w14:textId="77777777" w:rsidR="000154B5" w:rsidRDefault="000154B5" w:rsidP="000154B5">
            <w:pPr>
              <w:spacing w:before="0" w:after="0" w:line="240" w:lineRule="auto"/>
              <w:rPr>
                <w:i/>
                <w:iCs/>
                <w:sz w:val="20"/>
                <w:szCs w:val="20"/>
                <w:lang w:val="el-GR"/>
              </w:rPr>
            </w:pPr>
          </w:p>
          <w:p w14:paraId="6634B537" w14:textId="26F83579" w:rsidR="000154B5" w:rsidRPr="00DA157E" w:rsidRDefault="00000000" w:rsidP="000154B5">
            <w:pPr>
              <w:spacing w:before="0" w:after="0" w:line="240" w:lineRule="auto"/>
              <w:rPr>
                <w:i/>
                <w:iCs/>
                <w:sz w:val="20"/>
                <w:szCs w:val="20"/>
                <w:lang w:val="el-GR"/>
              </w:rPr>
            </w:pPr>
            <w:hyperlink r:id="rId24" w:history="1">
              <w:r w:rsidR="000154B5" w:rsidRPr="00E45E27">
                <w:rPr>
                  <w:rStyle w:val="-"/>
                  <w:i/>
                  <w:iCs/>
                  <w:sz w:val="20"/>
                  <w:szCs w:val="20"/>
                  <w:lang w:val="el-GR"/>
                </w:rPr>
                <w:t>Οδηγίες προστασίας για το κοινό</w:t>
              </w:r>
            </w:hyperlink>
          </w:p>
        </w:tc>
        <w:tc>
          <w:tcPr>
            <w:tcW w:w="567" w:type="dxa"/>
          </w:tcPr>
          <w:p w14:paraId="25B44DC1" w14:textId="77777777" w:rsidR="000154B5" w:rsidRPr="00F3171D" w:rsidRDefault="000154B5" w:rsidP="000154B5">
            <w:pPr>
              <w:spacing w:before="0" w:after="0" w:line="240" w:lineRule="auto"/>
              <w:rPr>
                <w:i/>
                <w:iCs/>
                <w:sz w:val="20"/>
                <w:szCs w:val="20"/>
                <w:lang w:val="el-GR"/>
              </w:rPr>
            </w:pPr>
          </w:p>
        </w:tc>
        <w:tc>
          <w:tcPr>
            <w:tcW w:w="567" w:type="dxa"/>
          </w:tcPr>
          <w:p w14:paraId="0C2BD9B2" w14:textId="77777777" w:rsidR="000154B5" w:rsidRPr="00F3171D" w:rsidRDefault="000154B5" w:rsidP="000154B5">
            <w:pPr>
              <w:spacing w:before="0" w:after="0" w:line="240" w:lineRule="auto"/>
              <w:rPr>
                <w:i/>
                <w:iCs/>
                <w:sz w:val="20"/>
                <w:szCs w:val="20"/>
                <w:lang w:val="el-GR"/>
              </w:rPr>
            </w:pPr>
          </w:p>
        </w:tc>
        <w:tc>
          <w:tcPr>
            <w:tcW w:w="850" w:type="dxa"/>
          </w:tcPr>
          <w:p w14:paraId="16ED2D3F" w14:textId="77777777" w:rsidR="000154B5" w:rsidRPr="00F3171D" w:rsidRDefault="000154B5" w:rsidP="000154B5">
            <w:pPr>
              <w:spacing w:before="0" w:after="0" w:line="240" w:lineRule="auto"/>
              <w:rPr>
                <w:i/>
                <w:iCs/>
                <w:sz w:val="20"/>
                <w:szCs w:val="20"/>
                <w:lang w:val="el-GR"/>
              </w:rPr>
            </w:pPr>
          </w:p>
        </w:tc>
      </w:tr>
      <w:tr w:rsidR="000154B5" w:rsidRPr="00181A30" w14:paraId="3787C896" w14:textId="23ED909F" w:rsidTr="009A1888">
        <w:tc>
          <w:tcPr>
            <w:tcW w:w="709" w:type="dxa"/>
          </w:tcPr>
          <w:p w14:paraId="25DCD5C2" w14:textId="062E35C4" w:rsidR="000154B5" w:rsidRPr="006D05B3" w:rsidRDefault="000154B5" w:rsidP="00037F32">
            <w:pPr>
              <w:spacing w:before="0" w:after="0" w:line="240" w:lineRule="auto"/>
              <w:jc w:val="center"/>
              <w:rPr>
                <w:b/>
                <w:sz w:val="20"/>
                <w:szCs w:val="20"/>
                <w:highlight w:val="yellow"/>
                <w:lang w:val="el-GR"/>
              </w:rPr>
            </w:pPr>
            <w:r w:rsidRPr="006D05B3">
              <w:rPr>
                <w:b/>
                <w:sz w:val="20"/>
                <w:szCs w:val="20"/>
                <w:lang w:val="el-GR"/>
              </w:rPr>
              <w:t>17</w:t>
            </w:r>
          </w:p>
        </w:tc>
        <w:tc>
          <w:tcPr>
            <w:tcW w:w="2249" w:type="dxa"/>
          </w:tcPr>
          <w:p w14:paraId="4ADA9894" w14:textId="31F3EF12" w:rsidR="000154B5" w:rsidRPr="00635100" w:rsidRDefault="000154B5" w:rsidP="000154B5">
            <w:pPr>
              <w:spacing w:before="0" w:after="0" w:line="240" w:lineRule="auto"/>
              <w:rPr>
                <w:b/>
                <w:sz w:val="20"/>
                <w:szCs w:val="20"/>
                <w:lang w:val="el-GR"/>
              </w:rPr>
            </w:pPr>
            <w:r>
              <w:rPr>
                <w:b/>
                <w:sz w:val="20"/>
                <w:szCs w:val="20"/>
                <w:lang w:val="el-GR"/>
              </w:rPr>
              <w:t xml:space="preserve">Εάν υπάρχει κίνδυνος </w:t>
            </w:r>
            <w:r w:rsidRPr="00181FD1">
              <w:rPr>
                <w:b/>
                <w:sz w:val="20"/>
                <w:szCs w:val="20"/>
                <w:lang w:val="el-GR"/>
              </w:rPr>
              <w:t>φαινομένου ντόμινο, υπάρχει συνεργασία με τις αρμόδιες αρχές για την παροχή πληροφοριών για κατάρτιση εξωτερικών σχεδίων έκτακτης ανάγκης;</w:t>
            </w:r>
          </w:p>
        </w:tc>
        <w:tc>
          <w:tcPr>
            <w:tcW w:w="7107" w:type="dxa"/>
          </w:tcPr>
          <w:p w14:paraId="1FFC0C91" w14:textId="02731138" w:rsidR="000154B5" w:rsidRPr="00192A2F" w:rsidRDefault="000154B5" w:rsidP="000154B5">
            <w:pPr>
              <w:spacing w:before="0" w:after="0" w:line="240" w:lineRule="auto"/>
              <w:rPr>
                <w:i/>
                <w:iCs/>
                <w:sz w:val="20"/>
                <w:szCs w:val="20"/>
                <w:lang w:val="el-GR"/>
              </w:rPr>
            </w:pPr>
            <w:r w:rsidRPr="00E45E27">
              <w:rPr>
                <w:i/>
                <w:iCs/>
                <w:sz w:val="20"/>
                <w:szCs w:val="20"/>
                <w:lang w:val="el-GR"/>
              </w:rPr>
              <w:t xml:space="preserve">Οι φορείς εκμετάλλευσης των εγκαταστάσεων με κίνδυνο φαινομένου ντόμινο,  συνεργάζονται με την </w:t>
            </w:r>
            <w:proofErr w:type="spellStart"/>
            <w:r w:rsidRPr="00E45E27">
              <w:rPr>
                <w:i/>
                <w:iCs/>
                <w:sz w:val="20"/>
                <w:szCs w:val="20"/>
                <w:lang w:val="el-GR"/>
              </w:rPr>
              <w:t>αδειοδοτούσα</w:t>
            </w:r>
            <w:proofErr w:type="spellEnd"/>
            <w:r w:rsidRPr="00E45E27">
              <w:rPr>
                <w:i/>
                <w:iCs/>
                <w:sz w:val="20"/>
                <w:szCs w:val="20"/>
                <w:lang w:val="el-GR"/>
              </w:rPr>
              <w:t xml:space="preserve"> αρχή, το/α οικείο/α Περιφερειακό/α Συμβούλιο/α και την Αυτοτελή Δ/</w:t>
            </w:r>
            <w:proofErr w:type="spellStart"/>
            <w:r w:rsidRPr="00E45E27">
              <w:rPr>
                <w:i/>
                <w:iCs/>
                <w:sz w:val="20"/>
                <w:szCs w:val="20"/>
                <w:lang w:val="el-GR"/>
              </w:rPr>
              <w:t>νση</w:t>
            </w:r>
            <w:proofErr w:type="spellEnd"/>
            <w:r w:rsidRPr="00E45E27">
              <w:rPr>
                <w:i/>
                <w:iCs/>
                <w:sz w:val="20"/>
                <w:szCs w:val="20"/>
                <w:lang w:val="el-GR"/>
              </w:rPr>
              <w:t xml:space="preserve">  Πολιτικής Προστασίας της οικείας Περιφέρειας για την παροχή πληροφοριών κατά την κατάρτιση εξωτερικών σχεδίων έκτακτης ανάγκης.</w:t>
            </w:r>
          </w:p>
        </w:tc>
        <w:tc>
          <w:tcPr>
            <w:tcW w:w="1560" w:type="dxa"/>
          </w:tcPr>
          <w:p w14:paraId="6DF745EA" w14:textId="009B2CC3" w:rsidR="000154B5" w:rsidRPr="00DA157E" w:rsidRDefault="000154B5" w:rsidP="000154B5">
            <w:pPr>
              <w:spacing w:before="0" w:after="0" w:line="240" w:lineRule="auto"/>
              <w:rPr>
                <w:i/>
                <w:iCs/>
                <w:sz w:val="20"/>
                <w:szCs w:val="20"/>
              </w:rPr>
            </w:pPr>
            <w:proofErr w:type="spellStart"/>
            <w:r w:rsidRPr="00192A2F">
              <w:rPr>
                <w:sz w:val="20"/>
                <w:szCs w:val="20"/>
                <w:lang w:val="el-GR"/>
              </w:rPr>
              <w:t>ΚΥΑ</w:t>
            </w:r>
            <w:proofErr w:type="spellEnd"/>
            <w:r w:rsidRPr="00192A2F">
              <w:rPr>
                <w:sz w:val="20"/>
                <w:szCs w:val="20"/>
                <w:lang w:val="el-GR"/>
              </w:rPr>
              <w:t xml:space="preserve"> 172058/2016</w:t>
            </w:r>
            <w:r>
              <w:rPr>
                <w:sz w:val="20"/>
                <w:szCs w:val="20"/>
                <w:lang w:val="el-GR"/>
              </w:rPr>
              <w:t xml:space="preserve"> (άρθ. 8)</w:t>
            </w:r>
          </w:p>
        </w:tc>
        <w:tc>
          <w:tcPr>
            <w:tcW w:w="1559" w:type="dxa"/>
          </w:tcPr>
          <w:p w14:paraId="3F1C30C5" w14:textId="37D4562D" w:rsidR="000154B5" w:rsidRPr="00E45E27" w:rsidRDefault="000154B5" w:rsidP="000154B5">
            <w:pPr>
              <w:spacing w:before="0" w:after="0" w:line="240" w:lineRule="auto"/>
              <w:rPr>
                <w:i/>
                <w:iCs/>
                <w:sz w:val="20"/>
                <w:szCs w:val="20"/>
                <w:highlight w:val="yellow"/>
                <w:lang w:val="el-GR"/>
              </w:rPr>
            </w:pPr>
            <w:r w:rsidRPr="000E4CE0">
              <w:rPr>
                <w:i/>
                <w:iCs/>
                <w:sz w:val="20"/>
                <w:szCs w:val="20"/>
                <w:lang w:val="el-GR"/>
              </w:rPr>
              <w:t xml:space="preserve">Βλ. </w:t>
            </w:r>
            <w:hyperlink r:id="rId25" w:history="1">
              <w:r w:rsidRPr="000E4CE0">
                <w:rPr>
                  <w:rStyle w:val="-"/>
                  <w:i/>
                  <w:iCs/>
                  <w:sz w:val="20"/>
                  <w:szCs w:val="20"/>
                  <w:lang w:val="el-GR"/>
                </w:rPr>
                <w:t>Σχέδια Αντιμετώπισης Τεχνολογικών Ατυχημάτων Μεγάλης Έκτασης (</w:t>
              </w:r>
              <w:proofErr w:type="spellStart"/>
              <w:r w:rsidRPr="000E4CE0">
                <w:rPr>
                  <w:rStyle w:val="-"/>
                  <w:i/>
                  <w:iCs/>
                  <w:sz w:val="20"/>
                  <w:szCs w:val="20"/>
                  <w:lang w:val="el-GR"/>
                </w:rPr>
                <w:t>ΣΑΤΑΜΕ</w:t>
              </w:r>
              <w:proofErr w:type="spellEnd"/>
              <w:r w:rsidRPr="000E4CE0">
                <w:rPr>
                  <w:rStyle w:val="-"/>
                  <w:i/>
                  <w:iCs/>
                  <w:sz w:val="20"/>
                  <w:szCs w:val="20"/>
                  <w:lang w:val="el-GR"/>
                </w:rPr>
                <w:t>)</w:t>
              </w:r>
            </w:hyperlink>
          </w:p>
        </w:tc>
        <w:tc>
          <w:tcPr>
            <w:tcW w:w="567" w:type="dxa"/>
          </w:tcPr>
          <w:p w14:paraId="522E800D" w14:textId="77777777" w:rsidR="000154B5" w:rsidRPr="00F3171D" w:rsidRDefault="000154B5" w:rsidP="000154B5">
            <w:pPr>
              <w:spacing w:before="0" w:after="0" w:line="240" w:lineRule="auto"/>
              <w:rPr>
                <w:i/>
                <w:iCs/>
                <w:sz w:val="20"/>
                <w:szCs w:val="20"/>
                <w:highlight w:val="yellow"/>
                <w:lang w:val="el-GR"/>
              </w:rPr>
            </w:pPr>
          </w:p>
        </w:tc>
        <w:tc>
          <w:tcPr>
            <w:tcW w:w="567" w:type="dxa"/>
          </w:tcPr>
          <w:p w14:paraId="25341866" w14:textId="77777777" w:rsidR="000154B5" w:rsidRPr="00D14EA1" w:rsidRDefault="000154B5" w:rsidP="000154B5">
            <w:pPr>
              <w:spacing w:before="0" w:after="0" w:line="240" w:lineRule="auto"/>
              <w:rPr>
                <w:i/>
                <w:iCs/>
                <w:sz w:val="20"/>
                <w:szCs w:val="20"/>
                <w:highlight w:val="yellow"/>
                <w:lang w:val="el-GR"/>
              </w:rPr>
            </w:pPr>
          </w:p>
        </w:tc>
        <w:tc>
          <w:tcPr>
            <w:tcW w:w="850" w:type="dxa"/>
          </w:tcPr>
          <w:p w14:paraId="6BD1E938" w14:textId="77777777" w:rsidR="000154B5" w:rsidRPr="00D14EA1" w:rsidRDefault="000154B5" w:rsidP="000154B5">
            <w:pPr>
              <w:spacing w:before="0" w:after="0" w:line="240" w:lineRule="auto"/>
              <w:rPr>
                <w:i/>
                <w:iCs/>
                <w:sz w:val="20"/>
                <w:szCs w:val="20"/>
                <w:highlight w:val="yellow"/>
                <w:lang w:val="el-GR"/>
              </w:rPr>
            </w:pPr>
          </w:p>
        </w:tc>
      </w:tr>
      <w:tr w:rsidR="000154B5" w:rsidRPr="00181A30" w14:paraId="2CB9ADAD" w14:textId="6EECF1CB" w:rsidTr="009A1888">
        <w:tc>
          <w:tcPr>
            <w:tcW w:w="709" w:type="dxa"/>
          </w:tcPr>
          <w:p w14:paraId="17EE2047" w14:textId="347FF121" w:rsidR="000154B5" w:rsidRPr="006D05B3" w:rsidRDefault="000154B5" w:rsidP="00037F32">
            <w:pPr>
              <w:spacing w:before="0" w:after="0" w:line="240" w:lineRule="auto"/>
              <w:jc w:val="center"/>
              <w:rPr>
                <w:rFonts w:cstheme="minorHAnsi"/>
                <w:b/>
                <w:sz w:val="20"/>
                <w:szCs w:val="20"/>
                <w:lang w:val="el-GR"/>
              </w:rPr>
            </w:pPr>
            <w:r w:rsidRPr="006D05B3">
              <w:rPr>
                <w:rFonts w:cstheme="minorHAnsi"/>
                <w:b/>
                <w:sz w:val="20"/>
                <w:szCs w:val="20"/>
                <w:lang w:val="el-GR"/>
              </w:rPr>
              <w:t>18</w:t>
            </w:r>
          </w:p>
        </w:tc>
        <w:tc>
          <w:tcPr>
            <w:tcW w:w="2249" w:type="dxa"/>
          </w:tcPr>
          <w:p w14:paraId="255905CF" w14:textId="3194FAEE" w:rsidR="000154B5" w:rsidRPr="00181FD1" w:rsidRDefault="000154B5" w:rsidP="000154B5">
            <w:pPr>
              <w:spacing w:before="0" w:after="0" w:line="240" w:lineRule="auto"/>
              <w:rPr>
                <w:rFonts w:cstheme="minorHAnsi"/>
                <w:b/>
                <w:sz w:val="20"/>
                <w:szCs w:val="20"/>
                <w:lang w:val="el-GR"/>
              </w:rPr>
            </w:pPr>
            <w:r w:rsidRPr="00181FD1">
              <w:rPr>
                <w:b/>
                <w:sz w:val="20"/>
                <w:szCs w:val="20"/>
                <w:lang w:val="el-GR"/>
              </w:rPr>
              <w:t xml:space="preserve">Εάν υπάρχει κίνδυνος φαινομένου ντόμινο, </w:t>
            </w:r>
            <w:r w:rsidRPr="00181FD1">
              <w:rPr>
                <w:b/>
                <w:sz w:val="20"/>
                <w:szCs w:val="20"/>
                <w:lang w:val="el-GR"/>
              </w:rPr>
              <w:lastRenderedPageBreak/>
              <w:t>έ</w:t>
            </w:r>
            <w:r w:rsidRPr="00181FD1">
              <w:rPr>
                <w:rFonts w:cstheme="minorHAnsi"/>
                <w:b/>
                <w:sz w:val="20"/>
                <w:szCs w:val="20"/>
                <w:lang w:val="el-GR"/>
              </w:rPr>
              <w:t>χουν ενημερωθεί οι γειτονικές επιχειρήσεις;</w:t>
            </w:r>
          </w:p>
        </w:tc>
        <w:tc>
          <w:tcPr>
            <w:tcW w:w="7107" w:type="dxa"/>
          </w:tcPr>
          <w:p w14:paraId="63409626" w14:textId="7EB3202D" w:rsidR="000154B5" w:rsidRPr="006B6067" w:rsidRDefault="000154B5" w:rsidP="000154B5">
            <w:pPr>
              <w:spacing w:before="0" w:after="0" w:line="240" w:lineRule="auto"/>
              <w:rPr>
                <w:rFonts w:cstheme="minorHAnsi"/>
                <w:i/>
                <w:iCs/>
                <w:sz w:val="20"/>
                <w:szCs w:val="20"/>
                <w:lang w:val="el-GR"/>
              </w:rPr>
            </w:pPr>
            <w:r w:rsidRPr="006B6067">
              <w:rPr>
                <w:rFonts w:cstheme="minorHAnsi"/>
                <w:i/>
                <w:iCs/>
                <w:sz w:val="20"/>
                <w:szCs w:val="20"/>
                <w:lang w:val="el-GR"/>
              </w:rPr>
              <w:lastRenderedPageBreak/>
              <w:t xml:space="preserve">Οι φορείς εκμετάλλευσης των εγκαταστάσεων με κίνδυνο φαινομένου ντόμινο,  συνεργάζονται με την </w:t>
            </w:r>
            <w:proofErr w:type="spellStart"/>
            <w:r w:rsidRPr="006B6067">
              <w:rPr>
                <w:rFonts w:cstheme="minorHAnsi"/>
                <w:i/>
                <w:iCs/>
                <w:sz w:val="20"/>
                <w:szCs w:val="20"/>
                <w:lang w:val="el-GR"/>
              </w:rPr>
              <w:t>αδειοδοτούσα</w:t>
            </w:r>
            <w:proofErr w:type="spellEnd"/>
            <w:r w:rsidRPr="006B6067">
              <w:rPr>
                <w:rFonts w:cstheme="minorHAnsi"/>
                <w:i/>
                <w:iCs/>
                <w:sz w:val="20"/>
                <w:szCs w:val="20"/>
                <w:lang w:val="el-GR"/>
              </w:rPr>
              <w:t xml:space="preserve"> αρχή, το/α οικείο/α Περιφερειακό/α Συμβούλιο/α και την Αυτοτελή Δ/</w:t>
            </w:r>
            <w:proofErr w:type="spellStart"/>
            <w:r w:rsidRPr="006B6067">
              <w:rPr>
                <w:rFonts w:cstheme="minorHAnsi"/>
                <w:i/>
                <w:iCs/>
                <w:sz w:val="20"/>
                <w:szCs w:val="20"/>
                <w:lang w:val="el-GR"/>
              </w:rPr>
              <w:t>νση</w:t>
            </w:r>
            <w:proofErr w:type="spellEnd"/>
            <w:r w:rsidRPr="006B6067">
              <w:rPr>
                <w:rFonts w:cstheme="minorHAnsi"/>
                <w:i/>
                <w:iCs/>
                <w:sz w:val="20"/>
                <w:szCs w:val="20"/>
                <w:lang w:val="el-GR"/>
              </w:rPr>
              <w:t xml:space="preserve">  Πολιτικής Προστασίας της οικείας Περιφέρειας </w:t>
            </w:r>
            <w:r w:rsidRPr="006B6067">
              <w:rPr>
                <w:rFonts w:cstheme="minorHAnsi"/>
                <w:i/>
                <w:iCs/>
                <w:sz w:val="20"/>
                <w:szCs w:val="20"/>
                <w:lang w:val="el-GR"/>
              </w:rPr>
              <w:lastRenderedPageBreak/>
              <w:t xml:space="preserve">και ενημερώνουν σχετικά με τους κινδύνους, τις επιχειρήσεις που δεν υπάγονται στις διατάξεις της </w:t>
            </w:r>
            <w:proofErr w:type="spellStart"/>
            <w:r w:rsidRPr="006B6067">
              <w:rPr>
                <w:rFonts w:cstheme="minorHAnsi"/>
                <w:i/>
                <w:iCs/>
                <w:sz w:val="20"/>
                <w:szCs w:val="20"/>
                <w:lang w:val="el-GR"/>
              </w:rPr>
              <w:t>ΚΥΑ</w:t>
            </w:r>
            <w:proofErr w:type="spellEnd"/>
            <w:r w:rsidRPr="006B6067">
              <w:rPr>
                <w:rFonts w:cstheme="minorHAnsi"/>
                <w:i/>
                <w:iCs/>
                <w:sz w:val="20"/>
                <w:szCs w:val="20"/>
                <w:lang w:val="el-GR"/>
              </w:rPr>
              <w:t xml:space="preserve"> 172058/2016</w:t>
            </w:r>
            <w:r w:rsidRPr="00DD407F">
              <w:rPr>
                <w:rFonts w:cstheme="minorHAnsi"/>
                <w:i/>
                <w:iCs/>
                <w:sz w:val="20"/>
                <w:szCs w:val="20"/>
                <w:lang w:val="el-GR"/>
              </w:rPr>
              <w:t>,</w:t>
            </w:r>
            <w:r w:rsidRPr="006B6067">
              <w:rPr>
                <w:rFonts w:cstheme="minorHAnsi"/>
                <w:i/>
                <w:iCs/>
                <w:sz w:val="20"/>
                <w:szCs w:val="20"/>
                <w:lang w:val="el-GR"/>
              </w:rPr>
              <w:t xml:space="preserve"> αλλά βρίσκονται στο ίδιο βιομηχανικό πάρκο.</w:t>
            </w:r>
          </w:p>
        </w:tc>
        <w:tc>
          <w:tcPr>
            <w:tcW w:w="1560" w:type="dxa"/>
          </w:tcPr>
          <w:p w14:paraId="3FCD1DFD" w14:textId="5D7E57DF" w:rsidR="000154B5" w:rsidRPr="00E45E27" w:rsidRDefault="000154B5" w:rsidP="000154B5">
            <w:pPr>
              <w:spacing w:before="0" w:after="0" w:line="240" w:lineRule="auto"/>
              <w:rPr>
                <w:sz w:val="20"/>
                <w:szCs w:val="20"/>
                <w:lang w:val="el-GR"/>
              </w:rPr>
            </w:pPr>
            <w:proofErr w:type="spellStart"/>
            <w:r w:rsidRPr="00192A2F">
              <w:rPr>
                <w:sz w:val="20"/>
                <w:szCs w:val="20"/>
                <w:lang w:val="el-GR"/>
              </w:rPr>
              <w:lastRenderedPageBreak/>
              <w:t>ΚΥΑ</w:t>
            </w:r>
            <w:proofErr w:type="spellEnd"/>
            <w:r w:rsidRPr="00192A2F">
              <w:rPr>
                <w:sz w:val="20"/>
                <w:szCs w:val="20"/>
                <w:lang w:val="el-GR"/>
              </w:rPr>
              <w:t xml:space="preserve"> 172058/2016</w:t>
            </w:r>
            <w:r>
              <w:rPr>
                <w:sz w:val="20"/>
                <w:szCs w:val="20"/>
                <w:lang w:val="el-GR"/>
              </w:rPr>
              <w:t xml:space="preserve"> (άρθ. 8)</w:t>
            </w:r>
          </w:p>
        </w:tc>
        <w:tc>
          <w:tcPr>
            <w:tcW w:w="1559" w:type="dxa"/>
          </w:tcPr>
          <w:p w14:paraId="3B043D8A" w14:textId="77777777" w:rsidR="000154B5" w:rsidRPr="00E45E27" w:rsidRDefault="000154B5" w:rsidP="000154B5">
            <w:pPr>
              <w:spacing w:before="0" w:after="0" w:line="240" w:lineRule="auto"/>
              <w:rPr>
                <w:rFonts w:cstheme="minorHAnsi"/>
                <w:sz w:val="20"/>
                <w:szCs w:val="20"/>
                <w:lang w:val="el-GR"/>
              </w:rPr>
            </w:pPr>
          </w:p>
        </w:tc>
        <w:tc>
          <w:tcPr>
            <w:tcW w:w="567" w:type="dxa"/>
          </w:tcPr>
          <w:p w14:paraId="7E738EF8" w14:textId="77777777" w:rsidR="000154B5" w:rsidRPr="00E45E27" w:rsidRDefault="000154B5" w:rsidP="000154B5">
            <w:pPr>
              <w:spacing w:before="0" w:after="0" w:line="240" w:lineRule="auto"/>
              <w:rPr>
                <w:rFonts w:cstheme="minorHAnsi"/>
                <w:sz w:val="20"/>
                <w:szCs w:val="20"/>
              </w:rPr>
            </w:pPr>
          </w:p>
        </w:tc>
        <w:tc>
          <w:tcPr>
            <w:tcW w:w="567" w:type="dxa"/>
          </w:tcPr>
          <w:p w14:paraId="3257D44A" w14:textId="77777777" w:rsidR="000154B5" w:rsidRPr="00E45E27" w:rsidRDefault="000154B5" w:rsidP="000154B5">
            <w:pPr>
              <w:spacing w:before="0" w:after="0" w:line="240" w:lineRule="auto"/>
              <w:rPr>
                <w:rFonts w:cstheme="minorHAnsi"/>
                <w:sz w:val="20"/>
                <w:szCs w:val="20"/>
              </w:rPr>
            </w:pPr>
          </w:p>
        </w:tc>
        <w:tc>
          <w:tcPr>
            <w:tcW w:w="850" w:type="dxa"/>
          </w:tcPr>
          <w:p w14:paraId="1304DAAE" w14:textId="77777777" w:rsidR="000154B5" w:rsidRPr="00E45E27" w:rsidRDefault="000154B5" w:rsidP="000154B5">
            <w:pPr>
              <w:spacing w:before="0" w:after="0" w:line="240" w:lineRule="auto"/>
              <w:rPr>
                <w:rFonts w:cstheme="minorHAnsi"/>
                <w:sz w:val="20"/>
                <w:szCs w:val="20"/>
              </w:rPr>
            </w:pPr>
          </w:p>
        </w:tc>
      </w:tr>
      <w:tr w:rsidR="000154B5" w:rsidRPr="00181A30" w14:paraId="2C750655" w14:textId="3C460846" w:rsidTr="009A1888">
        <w:tc>
          <w:tcPr>
            <w:tcW w:w="709" w:type="dxa"/>
          </w:tcPr>
          <w:p w14:paraId="60451681" w14:textId="0D1E9D1E" w:rsidR="000154B5" w:rsidRPr="006D05B3" w:rsidRDefault="000154B5" w:rsidP="00037F32">
            <w:pPr>
              <w:spacing w:before="0" w:after="0" w:line="240" w:lineRule="auto"/>
              <w:jc w:val="center"/>
              <w:rPr>
                <w:rFonts w:cstheme="minorHAnsi"/>
                <w:b/>
                <w:sz w:val="20"/>
                <w:szCs w:val="20"/>
                <w:lang w:val="el-GR"/>
              </w:rPr>
            </w:pPr>
            <w:r w:rsidRPr="006D05B3">
              <w:rPr>
                <w:rFonts w:cstheme="minorHAnsi"/>
                <w:b/>
                <w:sz w:val="20"/>
                <w:szCs w:val="20"/>
                <w:lang w:val="el-GR"/>
              </w:rPr>
              <w:t>19</w:t>
            </w:r>
          </w:p>
        </w:tc>
        <w:tc>
          <w:tcPr>
            <w:tcW w:w="2249" w:type="dxa"/>
          </w:tcPr>
          <w:p w14:paraId="6F270638" w14:textId="24014873" w:rsidR="000154B5" w:rsidRPr="00635100" w:rsidRDefault="000154B5" w:rsidP="000154B5">
            <w:pPr>
              <w:spacing w:before="0" w:after="0" w:line="240" w:lineRule="auto"/>
              <w:rPr>
                <w:b/>
                <w:sz w:val="20"/>
                <w:szCs w:val="20"/>
                <w:highlight w:val="yellow"/>
                <w:lang w:val="el-GR"/>
              </w:rPr>
            </w:pPr>
            <w:r w:rsidRPr="00635100">
              <w:rPr>
                <w:rFonts w:cstheme="minorHAnsi"/>
                <w:b/>
                <w:sz w:val="20"/>
                <w:szCs w:val="20"/>
                <w:lang w:val="el-GR"/>
              </w:rPr>
              <w:t xml:space="preserve">Έχουν δοθεί πληροφορίες για την επικινδυνότητα της εγκατάστασης για το σχεδιασμό χρήσεων γης; </w:t>
            </w:r>
          </w:p>
        </w:tc>
        <w:tc>
          <w:tcPr>
            <w:tcW w:w="7107" w:type="dxa"/>
          </w:tcPr>
          <w:p w14:paraId="3CAB48AE" w14:textId="77777777" w:rsidR="000154B5" w:rsidRDefault="000154B5" w:rsidP="000154B5">
            <w:pPr>
              <w:spacing w:before="0" w:after="0" w:line="240" w:lineRule="auto"/>
              <w:rPr>
                <w:rFonts w:cstheme="minorHAnsi"/>
                <w:i/>
                <w:iCs/>
                <w:sz w:val="20"/>
                <w:szCs w:val="20"/>
                <w:lang w:val="el-GR"/>
              </w:rPr>
            </w:pPr>
            <w:r w:rsidRPr="00346C43">
              <w:rPr>
                <w:rFonts w:cstheme="minorHAnsi"/>
                <w:i/>
                <w:iCs/>
                <w:sz w:val="20"/>
                <w:szCs w:val="20"/>
                <w:lang w:val="el-GR"/>
              </w:rPr>
              <w:t xml:space="preserve">Οι αρχές που είναι αρμόδιες σύμφωνα με τις κείμενες διατάξεις, για τον χωροταξικό, περιβαλλοντικό και πολεοδομικό σχεδιασμό, μεριμνούν ώστε οι στόχοι της πρόληψης μεγάλων ατυχημάτων και του περιορισμού των συνεπειών τους να λαμβάνονται υπόψη στις πολιτικές χρήσης γης ή σε άλλες σχετικές πολιτικές. </w:t>
            </w:r>
          </w:p>
          <w:p w14:paraId="0EB69D61" w14:textId="77777777" w:rsidR="000154B5" w:rsidRDefault="000154B5" w:rsidP="000154B5">
            <w:pPr>
              <w:spacing w:before="0" w:after="0" w:line="240" w:lineRule="auto"/>
              <w:rPr>
                <w:rFonts w:cstheme="minorHAnsi"/>
                <w:i/>
                <w:iCs/>
                <w:sz w:val="20"/>
                <w:szCs w:val="20"/>
                <w:lang w:val="el-GR"/>
              </w:rPr>
            </w:pPr>
            <w:r w:rsidRPr="00346C43">
              <w:rPr>
                <w:rFonts w:cstheme="minorHAnsi"/>
                <w:i/>
                <w:iCs/>
                <w:sz w:val="20"/>
                <w:szCs w:val="20"/>
                <w:lang w:val="el-GR"/>
              </w:rPr>
              <w:t xml:space="preserve">Για την υλοποίηση των ανωτέρω στόχων ελέγχεται: </w:t>
            </w:r>
          </w:p>
          <w:p w14:paraId="0322396E" w14:textId="77777777" w:rsidR="000154B5" w:rsidRDefault="000154B5" w:rsidP="000154B5">
            <w:pPr>
              <w:spacing w:before="0" w:after="0" w:line="240" w:lineRule="auto"/>
              <w:rPr>
                <w:rFonts w:cstheme="minorHAnsi"/>
                <w:i/>
                <w:iCs/>
                <w:sz w:val="20"/>
                <w:szCs w:val="20"/>
                <w:lang w:val="el-GR"/>
              </w:rPr>
            </w:pPr>
            <w:r w:rsidRPr="00346C43">
              <w:rPr>
                <w:rFonts w:cstheme="minorHAnsi"/>
                <w:i/>
                <w:iCs/>
                <w:sz w:val="20"/>
                <w:szCs w:val="20"/>
                <w:lang w:val="el-GR"/>
              </w:rPr>
              <w:t xml:space="preserve">α) η ίδρυση νέων εγκαταστάσεων, </w:t>
            </w:r>
          </w:p>
          <w:p w14:paraId="0A4F323F" w14:textId="77777777" w:rsidR="000154B5" w:rsidRDefault="000154B5" w:rsidP="000154B5">
            <w:pPr>
              <w:spacing w:before="0" w:after="0" w:line="240" w:lineRule="auto"/>
              <w:rPr>
                <w:rFonts w:cstheme="minorHAnsi"/>
                <w:i/>
                <w:iCs/>
                <w:sz w:val="20"/>
                <w:szCs w:val="20"/>
                <w:lang w:val="el-GR"/>
              </w:rPr>
            </w:pPr>
            <w:r w:rsidRPr="00346C43">
              <w:rPr>
                <w:rFonts w:cstheme="minorHAnsi"/>
                <w:i/>
                <w:iCs/>
                <w:sz w:val="20"/>
                <w:szCs w:val="20"/>
                <w:lang w:val="el-GR"/>
              </w:rPr>
              <w:t xml:space="preserve">β) οι μετατροπές στις υφιστάμενες εγκαταστάσεις, </w:t>
            </w:r>
          </w:p>
          <w:p w14:paraId="00003ED6" w14:textId="5301E230" w:rsidR="000154B5" w:rsidRPr="00346C43" w:rsidRDefault="000154B5" w:rsidP="000154B5">
            <w:pPr>
              <w:spacing w:before="0" w:after="0" w:line="240" w:lineRule="auto"/>
              <w:rPr>
                <w:rFonts w:cstheme="minorHAnsi"/>
                <w:i/>
                <w:iCs/>
                <w:sz w:val="20"/>
                <w:szCs w:val="20"/>
                <w:lang w:val="el-GR"/>
              </w:rPr>
            </w:pPr>
            <w:r w:rsidRPr="00346C43">
              <w:rPr>
                <w:rFonts w:cstheme="minorHAnsi"/>
                <w:i/>
                <w:iCs/>
                <w:sz w:val="20"/>
                <w:szCs w:val="20"/>
                <w:lang w:val="el-GR"/>
              </w:rPr>
              <w:t xml:space="preserve">γ) οι </w:t>
            </w:r>
            <w:proofErr w:type="spellStart"/>
            <w:r w:rsidRPr="00346C43">
              <w:rPr>
                <w:rFonts w:cstheme="minorHAnsi"/>
                <w:i/>
                <w:iCs/>
                <w:sz w:val="20"/>
                <w:szCs w:val="20"/>
                <w:lang w:val="el-GR"/>
              </w:rPr>
              <w:t>χωροθετήσεις</w:t>
            </w:r>
            <w:proofErr w:type="spellEnd"/>
            <w:r w:rsidRPr="00346C43">
              <w:rPr>
                <w:rFonts w:cstheme="minorHAnsi"/>
                <w:i/>
                <w:iCs/>
                <w:sz w:val="20"/>
                <w:szCs w:val="20"/>
                <w:lang w:val="el-GR"/>
              </w:rPr>
              <w:t xml:space="preserve">  νέων έργων κοντά σε εγκαταστάσεις, όπως δίκτυα μεταφορών, χώροι δημόσιας χρήσης και οικιστικές ζώνες, όταν η </w:t>
            </w:r>
            <w:proofErr w:type="spellStart"/>
            <w:r w:rsidRPr="00346C43">
              <w:rPr>
                <w:rFonts w:cstheme="minorHAnsi"/>
                <w:i/>
                <w:iCs/>
                <w:sz w:val="20"/>
                <w:szCs w:val="20"/>
                <w:lang w:val="el-GR"/>
              </w:rPr>
              <w:t>χωροθέτηση</w:t>
            </w:r>
            <w:proofErr w:type="spellEnd"/>
            <w:r w:rsidRPr="00346C43">
              <w:rPr>
                <w:rFonts w:cstheme="minorHAnsi"/>
                <w:i/>
                <w:iCs/>
                <w:sz w:val="20"/>
                <w:szCs w:val="20"/>
                <w:lang w:val="el-GR"/>
              </w:rPr>
              <w:t xml:space="preserve"> ή τα σχετικά έργα ενδέχεται να προκαλέσουν ή να αυξήσουν τον κίνδυνο ενός μεγάλου ατυχήματος είτε να επιδεινώσουν τις επιπτώσεις του.</w:t>
            </w:r>
          </w:p>
          <w:p w14:paraId="38FA8838" w14:textId="24773CD5" w:rsidR="000154B5" w:rsidRPr="00346C43" w:rsidRDefault="000154B5" w:rsidP="000154B5">
            <w:pPr>
              <w:spacing w:before="0" w:after="0" w:line="240" w:lineRule="auto"/>
              <w:rPr>
                <w:rFonts w:cstheme="minorHAnsi"/>
                <w:i/>
                <w:iCs/>
                <w:sz w:val="20"/>
                <w:szCs w:val="20"/>
                <w:lang w:val="el-GR"/>
              </w:rPr>
            </w:pPr>
            <w:r w:rsidRPr="00346C43">
              <w:rPr>
                <w:rFonts w:cstheme="minorHAnsi"/>
                <w:i/>
                <w:iCs/>
                <w:sz w:val="20"/>
                <w:szCs w:val="20"/>
                <w:lang w:val="el-GR"/>
              </w:rPr>
              <w:t>Κατά το σχεδιασμό και την εφαρμογή των πολιτικών χρήσεων γης, οι φορείς εκμετάλλευσης κατά τη διαδικασία των προβλεπόμενων από την κείμενη νομοθεσία σχετικών διαδικασιών διαβούλευσης με το κοινό, υποχρεούνται να παρέχουν στις κατά περίπτωση αρμόδιες αρχές επαρκείς πληροφορίες για την επικινδυνότητα της εγκατάστασης και τεχνικές συμβουλές σχετικά με την εν λόγω επικινδυνότητα, που βασίζονται σε συγκεκριμένη για την κάθε περίπτωση μελέτη ή γενικά κριτήρια. Κάθε φορέας εκμετάλλευσης υποχρεούται για τον σχεδιασμό πολιτικών χρήσεων γης να παρέχει, κατόπιν αιτήματος της αρμόδιας αρχής, επαρκείς πληροφορίες σχετικά με την επικινδυνότητα της εγκατάστασης.</w:t>
            </w:r>
          </w:p>
        </w:tc>
        <w:tc>
          <w:tcPr>
            <w:tcW w:w="1560" w:type="dxa"/>
          </w:tcPr>
          <w:p w14:paraId="7E49C1CF" w14:textId="6D7CDBC1" w:rsidR="000154B5" w:rsidRPr="00DD407F" w:rsidRDefault="000154B5" w:rsidP="000154B5">
            <w:pPr>
              <w:spacing w:before="0" w:after="0" w:line="240" w:lineRule="auto"/>
              <w:rPr>
                <w:rFonts w:cstheme="minorHAnsi"/>
                <w:sz w:val="20"/>
                <w:szCs w:val="20"/>
                <w:lang w:val="el-GR"/>
              </w:rPr>
            </w:pPr>
            <w:proofErr w:type="spellStart"/>
            <w:r w:rsidRPr="00192A2F">
              <w:rPr>
                <w:sz w:val="20"/>
                <w:szCs w:val="20"/>
                <w:lang w:val="el-GR"/>
              </w:rPr>
              <w:t>ΚΥΑ</w:t>
            </w:r>
            <w:proofErr w:type="spellEnd"/>
            <w:r w:rsidRPr="00192A2F">
              <w:rPr>
                <w:sz w:val="20"/>
                <w:szCs w:val="20"/>
                <w:lang w:val="el-GR"/>
              </w:rPr>
              <w:t xml:space="preserve"> 172058/2016</w:t>
            </w:r>
            <w:r>
              <w:rPr>
                <w:sz w:val="20"/>
                <w:szCs w:val="20"/>
                <w:lang w:val="el-GR"/>
              </w:rPr>
              <w:t xml:space="preserve"> (άρθ. 12), </w:t>
            </w:r>
            <w:r w:rsidRPr="00DD407F">
              <w:rPr>
                <w:sz w:val="20"/>
                <w:szCs w:val="20"/>
                <w:lang w:val="el-GR"/>
              </w:rPr>
              <w:t xml:space="preserve">Ν. 4014/2011 και </w:t>
            </w:r>
            <w:r>
              <w:rPr>
                <w:sz w:val="20"/>
                <w:szCs w:val="20"/>
                <w:lang w:val="el-GR"/>
              </w:rPr>
              <w:t>κανονιστικές</w:t>
            </w:r>
            <w:r w:rsidRPr="00DD407F">
              <w:rPr>
                <w:sz w:val="20"/>
                <w:szCs w:val="20"/>
                <w:lang w:val="el-GR"/>
              </w:rPr>
              <w:t xml:space="preserve"> πράξε</w:t>
            </w:r>
            <w:r>
              <w:rPr>
                <w:sz w:val="20"/>
                <w:szCs w:val="20"/>
                <w:lang w:val="el-GR"/>
              </w:rPr>
              <w:t>ις</w:t>
            </w:r>
            <w:r w:rsidRPr="00DD407F">
              <w:rPr>
                <w:sz w:val="20"/>
                <w:szCs w:val="20"/>
                <w:lang w:val="el-GR"/>
              </w:rPr>
              <w:t xml:space="preserve"> που έχουν εκδοθεί </w:t>
            </w:r>
            <w:proofErr w:type="spellStart"/>
            <w:r w:rsidRPr="00DD407F">
              <w:rPr>
                <w:sz w:val="20"/>
                <w:szCs w:val="20"/>
                <w:lang w:val="el-GR"/>
              </w:rPr>
              <w:t>κατ</w:t>
            </w:r>
            <w:proofErr w:type="spellEnd"/>
            <w:r w:rsidRPr="00DD407F">
              <w:rPr>
                <w:sz w:val="20"/>
                <w:szCs w:val="20"/>
                <w:lang w:val="el-GR"/>
              </w:rPr>
              <w:t xml:space="preserve">΄ εξουσιοδότησή του, </w:t>
            </w:r>
            <w:proofErr w:type="spellStart"/>
            <w:r>
              <w:rPr>
                <w:sz w:val="20"/>
                <w:szCs w:val="20"/>
                <w:lang w:val="el-GR"/>
              </w:rPr>
              <w:t>ΚΥΑ</w:t>
            </w:r>
            <w:proofErr w:type="spellEnd"/>
            <w:r w:rsidRPr="00DD407F">
              <w:rPr>
                <w:sz w:val="20"/>
                <w:szCs w:val="20"/>
                <w:lang w:val="el-GR"/>
              </w:rPr>
              <w:t xml:space="preserve"> 107017/2006</w:t>
            </w:r>
            <w:r>
              <w:rPr>
                <w:sz w:val="20"/>
                <w:szCs w:val="20"/>
                <w:lang w:val="el-GR"/>
              </w:rPr>
              <w:t xml:space="preserve">, </w:t>
            </w:r>
            <w:r w:rsidRPr="00DD407F">
              <w:rPr>
                <w:sz w:val="20"/>
                <w:szCs w:val="20"/>
                <w:lang w:val="el-GR"/>
              </w:rPr>
              <w:t xml:space="preserve">άλλη σχετική εθνική και </w:t>
            </w:r>
            <w:proofErr w:type="spellStart"/>
            <w:r w:rsidRPr="00DD407F">
              <w:rPr>
                <w:sz w:val="20"/>
                <w:szCs w:val="20"/>
                <w:lang w:val="el-GR"/>
              </w:rPr>
              <w:t>ενωσιακή</w:t>
            </w:r>
            <w:proofErr w:type="spellEnd"/>
            <w:r w:rsidRPr="00DD407F">
              <w:rPr>
                <w:sz w:val="20"/>
                <w:szCs w:val="20"/>
                <w:lang w:val="el-GR"/>
              </w:rPr>
              <w:t xml:space="preserve"> νομοθεσία</w:t>
            </w:r>
          </w:p>
        </w:tc>
        <w:tc>
          <w:tcPr>
            <w:tcW w:w="1559" w:type="dxa"/>
          </w:tcPr>
          <w:p w14:paraId="4726897B" w14:textId="1D590970" w:rsidR="000154B5" w:rsidRPr="00234FDC" w:rsidRDefault="000154B5" w:rsidP="000154B5">
            <w:pPr>
              <w:spacing w:before="0" w:after="0" w:line="240" w:lineRule="auto"/>
              <w:rPr>
                <w:rFonts w:cstheme="minorHAnsi"/>
                <w:sz w:val="20"/>
                <w:szCs w:val="20"/>
                <w:lang w:val="el-GR"/>
              </w:rPr>
            </w:pPr>
          </w:p>
        </w:tc>
        <w:tc>
          <w:tcPr>
            <w:tcW w:w="567" w:type="dxa"/>
          </w:tcPr>
          <w:p w14:paraId="7A404837" w14:textId="77777777" w:rsidR="000154B5" w:rsidRPr="00F3171D" w:rsidRDefault="000154B5" w:rsidP="000154B5">
            <w:pPr>
              <w:spacing w:before="0" w:after="0" w:line="240" w:lineRule="auto"/>
              <w:rPr>
                <w:rFonts w:cstheme="minorHAnsi"/>
                <w:sz w:val="20"/>
                <w:szCs w:val="20"/>
                <w:lang w:val="el-GR"/>
              </w:rPr>
            </w:pPr>
          </w:p>
        </w:tc>
        <w:tc>
          <w:tcPr>
            <w:tcW w:w="567" w:type="dxa"/>
          </w:tcPr>
          <w:p w14:paraId="0B7B48CE" w14:textId="77777777" w:rsidR="000154B5" w:rsidRPr="00F3171D" w:rsidRDefault="000154B5" w:rsidP="000154B5">
            <w:pPr>
              <w:spacing w:before="0" w:after="0" w:line="240" w:lineRule="auto"/>
              <w:rPr>
                <w:rFonts w:cstheme="minorHAnsi"/>
                <w:sz w:val="20"/>
                <w:szCs w:val="20"/>
                <w:lang w:val="el-GR"/>
              </w:rPr>
            </w:pPr>
          </w:p>
        </w:tc>
        <w:tc>
          <w:tcPr>
            <w:tcW w:w="850" w:type="dxa"/>
          </w:tcPr>
          <w:p w14:paraId="65B82EB5" w14:textId="77777777" w:rsidR="000154B5" w:rsidRPr="00E80840" w:rsidRDefault="000154B5" w:rsidP="000154B5">
            <w:pPr>
              <w:spacing w:before="0" w:after="0" w:line="240" w:lineRule="auto"/>
              <w:rPr>
                <w:rFonts w:cstheme="minorHAnsi"/>
                <w:sz w:val="20"/>
                <w:szCs w:val="20"/>
                <w:lang w:val="el-GR"/>
              </w:rPr>
            </w:pPr>
          </w:p>
        </w:tc>
      </w:tr>
      <w:tr w:rsidR="000154B5" w:rsidRPr="00181A30" w14:paraId="57DB1BC0" w14:textId="65E4C851" w:rsidTr="009A1888">
        <w:tc>
          <w:tcPr>
            <w:tcW w:w="709" w:type="dxa"/>
          </w:tcPr>
          <w:p w14:paraId="3DFDA901" w14:textId="1E840DDC" w:rsidR="000154B5" w:rsidRPr="006D05B3" w:rsidRDefault="000154B5" w:rsidP="00037F32">
            <w:pPr>
              <w:spacing w:before="0" w:after="0" w:line="240" w:lineRule="auto"/>
              <w:jc w:val="center"/>
              <w:rPr>
                <w:rFonts w:cstheme="minorHAnsi"/>
                <w:b/>
                <w:sz w:val="20"/>
                <w:szCs w:val="20"/>
                <w:lang w:val="el-GR"/>
              </w:rPr>
            </w:pPr>
            <w:r w:rsidRPr="006D05B3">
              <w:rPr>
                <w:rFonts w:cstheme="minorHAnsi"/>
                <w:b/>
                <w:sz w:val="20"/>
                <w:szCs w:val="20"/>
                <w:lang w:val="el-GR"/>
              </w:rPr>
              <w:t>20</w:t>
            </w:r>
          </w:p>
        </w:tc>
        <w:tc>
          <w:tcPr>
            <w:tcW w:w="2249" w:type="dxa"/>
          </w:tcPr>
          <w:p w14:paraId="2080ABC5" w14:textId="557D2B94" w:rsidR="000154B5" w:rsidRPr="00635100" w:rsidRDefault="000154B5" w:rsidP="000154B5">
            <w:pPr>
              <w:spacing w:before="0" w:after="0" w:line="240" w:lineRule="auto"/>
              <w:rPr>
                <w:b/>
                <w:sz w:val="20"/>
                <w:szCs w:val="20"/>
                <w:lang w:val="el-GR"/>
              </w:rPr>
            </w:pPr>
            <w:r w:rsidRPr="00635100">
              <w:rPr>
                <w:rFonts w:cstheme="minorHAnsi"/>
                <w:b/>
                <w:sz w:val="20"/>
                <w:szCs w:val="20"/>
                <w:lang w:val="el-GR"/>
              </w:rPr>
              <w:t xml:space="preserve">Υπάρχει διαδικασία για την παροχή </w:t>
            </w:r>
            <w:r w:rsidRPr="00635100">
              <w:rPr>
                <w:rFonts w:cstheme="minorHAnsi"/>
                <w:b/>
                <w:sz w:val="20"/>
                <w:szCs w:val="20"/>
                <w:lang w:val="el-GR"/>
              </w:rPr>
              <w:lastRenderedPageBreak/>
              <w:t>πληροφοριών μετά από μεγάλο ατύχημα;</w:t>
            </w:r>
          </w:p>
        </w:tc>
        <w:tc>
          <w:tcPr>
            <w:tcW w:w="7107" w:type="dxa"/>
          </w:tcPr>
          <w:p w14:paraId="37949F35" w14:textId="77777777" w:rsidR="000154B5" w:rsidRPr="00D14EA1" w:rsidRDefault="000154B5" w:rsidP="000154B5">
            <w:pPr>
              <w:spacing w:before="0" w:after="0" w:line="240" w:lineRule="auto"/>
              <w:rPr>
                <w:rFonts w:cstheme="minorHAnsi"/>
                <w:sz w:val="20"/>
                <w:szCs w:val="20"/>
                <w:lang w:val="el-GR"/>
              </w:rPr>
            </w:pPr>
            <w:r w:rsidRPr="00D14EA1">
              <w:rPr>
                <w:rFonts w:cstheme="minorHAnsi"/>
                <w:sz w:val="20"/>
                <w:szCs w:val="20"/>
                <w:lang w:val="el-GR"/>
              </w:rPr>
              <w:lastRenderedPageBreak/>
              <w:t>Ο φορέας εκμετάλλευσης ύστερα από ένα μεγάλο ατύχημα υποχρεούται με τον πιο πρόσφορο και κατάλληλο τρόπο:</w:t>
            </w:r>
          </w:p>
          <w:p w14:paraId="5BAC827A" w14:textId="77777777" w:rsidR="000154B5" w:rsidRPr="00D14EA1" w:rsidRDefault="000154B5" w:rsidP="000154B5">
            <w:pPr>
              <w:spacing w:before="0" w:after="0" w:line="240" w:lineRule="auto"/>
              <w:rPr>
                <w:rFonts w:cstheme="minorHAnsi"/>
                <w:sz w:val="20"/>
                <w:szCs w:val="20"/>
                <w:lang w:val="el-GR"/>
              </w:rPr>
            </w:pPr>
            <w:r w:rsidRPr="00D14EA1">
              <w:rPr>
                <w:rFonts w:cstheme="minorHAnsi"/>
                <w:sz w:val="20"/>
                <w:szCs w:val="20"/>
                <w:lang w:val="el-GR"/>
              </w:rPr>
              <w:lastRenderedPageBreak/>
              <w:t xml:space="preserve">α) να ενημερώνει άμεσα την </w:t>
            </w:r>
            <w:proofErr w:type="spellStart"/>
            <w:r w:rsidRPr="00D14EA1">
              <w:rPr>
                <w:rFonts w:cstheme="minorHAnsi"/>
                <w:sz w:val="20"/>
                <w:szCs w:val="20"/>
                <w:lang w:val="el-GR"/>
              </w:rPr>
              <w:t>αδειοδοτούσα</w:t>
            </w:r>
            <w:proofErr w:type="spellEnd"/>
            <w:r w:rsidRPr="00D14EA1">
              <w:rPr>
                <w:rFonts w:cstheme="minorHAnsi"/>
                <w:sz w:val="20"/>
                <w:szCs w:val="20"/>
                <w:lang w:val="el-GR"/>
              </w:rPr>
              <w:t xml:space="preserve"> αρχή, την Αυτοτελή Διεύθυνση Πολιτικής Προστασίας της οικείας Περιφέρειας, τη Δ/</w:t>
            </w:r>
            <w:proofErr w:type="spellStart"/>
            <w:r w:rsidRPr="00D14EA1">
              <w:rPr>
                <w:rFonts w:cstheme="minorHAnsi"/>
                <w:sz w:val="20"/>
                <w:szCs w:val="20"/>
                <w:lang w:val="el-GR"/>
              </w:rPr>
              <w:t>νση</w:t>
            </w:r>
            <w:proofErr w:type="spellEnd"/>
            <w:r w:rsidRPr="00D14EA1">
              <w:rPr>
                <w:rFonts w:cstheme="minorHAnsi"/>
                <w:sz w:val="20"/>
                <w:szCs w:val="20"/>
                <w:lang w:val="el-GR"/>
              </w:rPr>
              <w:t xml:space="preserve"> Σχεδιασμού και Αντιμετώπισης Εκτάκτων Αναγκών της </w:t>
            </w:r>
            <w:proofErr w:type="spellStart"/>
            <w:r w:rsidRPr="00D14EA1">
              <w:rPr>
                <w:rFonts w:cstheme="minorHAnsi"/>
                <w:sz w:val="20"/>
                <w:szCs w:val="20"/>
                <w:lang w:val="el-GR"/>
              </w:rPr>
              <w:t>ΓΓΠΠ</w:t>
            </w:r>
            <w:proofErr w:type="spellEnd"/>
            <w:r w:rsidRPr="00D14EA1">
              <w:rPr>
                <w:rFonts w:cstheme="minorHAnsi"/>
                <w:sz w:val="20"/>
                <w:szCs w:val="20"/>
                <w:lang w:val="el-GR"/>
              </w:rPr>
              <w:t>, την αρμόδια Υπηρεσία της Γενικής Δ/</w:t>
            </w:r>
            <w:proofErr w:type="spellStart"/>
            <w:r w:rsidRPr="00D14EA1">
              <w:rPr>
                <w:rFonts w:cstheme="minorHAnsi"/>
                <w:sz w:val="20"/>
                <w:szCs w:val="20"/>
                <w:lang w:val="el-GR"/>
              </w:rPr>
              <w:t>νσης</w:t>
            </w:r>
            <w:proofErr w:type="spellEnd"/>
            <w:r w:rsidRPr="00D14EA1">
              <w:rPr>
                <w:rFonts w:cstheme="minorHAnsi"/>
                <w:sz w:val="20"/>
                <w:szCs w:val="20"/>
                <w:lang w:val="el-GR"/>
              </w:rPr>
              <w:t xml:space="preserve"> Περιβαλλοντικής Πολιτικής του ΥΠΕΝ και το Αρχηγείο Πυροσβεστικού Σώματος/Διεύθυνση Πυροσβεστικών Επιχειρήσεων και,</w:t>
            </w:r>
          </w:p>
          <w:p w14:paraId="04167471" w14:textId="77777777" w:rsidR="000154B5" w:rsidRPr="00D14EA1" w:rsidRDefault="000154B5" w:rsidP="000154B5">
            <w:pPr>
              <w:spacing w:before="0" w:after="0" w:line="240" w:lineRule="auto"/>
              <w:rPr>
                <w:rFonts w:cstheme="minorHAnsi"/>
                <w:sz w:val="20"/>
                <w:szCs w:val="20"/>
                <w:lang w:val="el-GR"/>
              </w:rPr>
            </w:pPr>
            <w:r w:rsidRPr="00D14EA1">
              <w:rPr>
                <w:rFonts w:cstheme="minorHAnsi"/>
                <w:sz w:val="20"/>
                <w:szCs w:val="20"/>
                <w:lang w:val="el-GR"/>
              </w:rPr>
              <w:t>β) το συντομότερο δυνατόν και πάντως όχι πέραν των τριών (3) μηνών:</w:t>
            </w:r>
          </w:p>
          <w:p w14:paraId="6C7DB8AA" w14:textId="77777777" w:rsidR="000154B5" w:rsidRPr="00D14EA1" w:rsidRDefault="000154B5" w:rsidP="000154B5">
            <w:pPr>
              <w:spacing w:before="0" w:after="0" w:line="240" w:lineRule="auto"/>
              <w:rPr>
                <w:rFonts w:cstheme="minorHAnsi"/>
                <w:sz w:val="20"/>
                <w:szCs w:val="20"/>
                <w:lang w:val="el-GR"/>
              </w:rPr>
            </w:pPr>
            <w:proofErr w:type="spellStart"/>
            <w:r w:rsidRPr="00D14EA1">
              <w:rPr>
                <w:rFonts w:cstheme="minorHAnsi"/>
                <w:sz w:val="20"/>
                <w:szCs w:val="20"/>
                <w:lang w:val="el-GR"/>
              </w:rPr>
              <w:t>β.1</w:t>
            </w:r>
            <w:proofErr w:type="spellEnd"/>
            <w:r w:rsidRPr="00D14EA1">
              <w:rPr>
                <w:rFonts w:cstheme="minorHAnsi"/>
                <w:sz w:val="20"/>
                <w:szCs w:val="20"/>
                <w:lang w:val="el-GR"/>
              </w:rPr>
              <w:t>) να παρέχει στις ανωτέρω αρχές πληροφορίες σχετικά με:</w:t>
            </w:r>
          </w:p>
          <w:p w14:paraId="2E2232A4" w14:textId="77777777" w:rsidR="000154B5" w:rsidRPr="00D14EA1" w:rsidRDefault="000154B5" w:rsidP="000154B5">
            <w:pPr>
              <w:spacing w:before="0" w:after="0" w:line="240" w:lineRule="auto"/>
              <w:rPr>
                <w:rFonts w:cstheme="minorHAnsi"/>
                <w:sz w:val="20"/>
                <w:szCs w:val="20"/>
                <w:lang w:val="el-GR"/>
              </w:rPr>
            </w:pPr>
            <w:proofErr w:type="spellStart"/>
            <w:r w:rsidRPr="00D14EA1">
              <w:rPr>
                <w:rFonts w:cstheme="minorHAnsi"/>
                <w:sz w:val="20"/>
                <w:szCs w:val="20"/>
                <w:lang w:val="el-GR"/>
              </w:rPr>
              <w:t>αα</w:t>
            </w:r>
            <w:proofErr w:type="spellEnd"/>
            <w:r w:rsidRPr="00D14EA1">
              <w:rPr>
                <w:rFonts w:cstheme="minorHAnsi"/>
                <w:sz w:val="20"/>
                <w:szCs w:val="20"/>
                <w:lang w:val="el-GR"/>
              </w:rPr>
              <w:t>) τις συνθήκες του ατυχήματος,</w:t>
            </w:r>
          </w:p>
          <w:p w14:paraId="70FD922B" w14:textId="77777777" w:rsidR="000154B5" w:rsidRPr="00D14EA1" w:rsidRDefault="000154B5" w:rsidP="000154B5">
            <w:pPr>
              <w:spacing w:before="0" w:after="0" w:line="240" w:lineRule="auto"/>
              <w:rPr>
                <w:rFonts w:cstheme="minorHAnsi"/>
                <w:sz w:val="20"/>
                <w:szCs w:val="20"/>
                <w:lang w:val="el-GR"/>
              </w:rPr>
            </w:pPr>
            <w:proofErr w:type="spellStart"/>
            <w:r w:rsidRPr="00D14EA1">
              <w:rPr>
                <w:rFonts w:cstheme="minorHAnsi"/>
                <w:sz w:val="20"/>
                <w:szCs w:val="20"/>
                <w:lang w:val="el-GR"/>
              </w:rPr>
              <w:t>αβ</w:t>
            </w:r>
            <w:proofErr w:type="spellEnd"/>
            <w:r w:rsidRPr="00D14EA1">
              <w:rPr>
                <w:rFonts w:cstheme="minorHAnsi"/>
                <w:sz w:val="20"/>
                <w:szCs w:val="20"/>
                <w:lang w:val="el-GR"/>
              </w:rPr>
              <w:t>) τις επικίνδυνες ουσίες που ενέχονται για το ατύχημα,</w:t>
            </w:r>
          </w:p>
          <w:p w14:paraId="4ADD7E98" w14:textId="77777777" w:rsidR="000154B5" w:rsidRPr="00D14EA1" w:rsidRDefault="000154B5" w:rsidP="000154B5">
            <w:pPr>
              <w:spacing w:before="0" w:after="0" w:line="240" w:lineRule="auto"/>
              <w:rPr>
                <w:rFonts w:cstheme="minorHAnsi"/>
                <w:sz w:val="20"/>
                <w:szCs w:val="20"/>
                <w:lang w:val="el-GR"/>
              </w:rPr>
            </w:pPr>
            <w:proofErr w:type="spellStart"/>
            <w:r w:rsidRPr="00D14EA1">
              <w:rPr>
                <w:rFonts w:cstheme="minorHAnsi"/>
                <w:sz w:val="20"/>
                <w:szCs w:val="20"/>
                <w:lang w:val="el-GR"/>
              </w:rPr>
              <w:t>αγ</w:t>
            </w:r>
            <w:proofErr w:type="spellEnd"/>
            <w:r w:rsidRPr="00D14EA1">
              <w:rPr>
                <w:rFonts w:cstheme="minorHAnsi"/>
                <w:sz w:val="20"/>
                <w:szCs w:val="20"/>
                <w:lang w:val="el-GR"/>
              </w:rPr>
              <w:t>) τα διαθέσιμα στοιχεία για την εκτίμηση των επιπτώσεων του ατυχήματος στην ανθρώπινη υγεία, στο περιβάλλον και στα υλικά αγαθά,</w:t>
            </w:r>
          </w:p>
          <w:p w14:paraId="2E4E7A8A" w14:textId="77777777" w:rsidR="000154B5" w:rsidRPr="00D14EA1" w:rsidRDefault="000154B5" w:rsidP="000154B5">
            <w:pPr>
              <w:spacing w:before="0" w:after="0" w:line="240" w:lineRule="auto"/>
              <w:rPr>
                <w:rFonts w:cstheme="minorHAnsi"/>
                <w:sz w:val="20"/>
                <w:szCs w:val="20"/>
                <w:lang w:val="el-GR"/>
              </w:rPr>
            </w:pPr>
            <w:proofErr w:type="spellStart"/>
            <w:r w:rsidRPr="00D14EA1">
              <w:rPr>
                <w:rFonts w:cstheme="minorHAnsi"/>
                <w:sz w:val="20"/>
                <w:szCs w:val="20"/>
                <w:lang w:val="el-GR"/>
              </w:rPr>
              <w:t>αδ</w:t>
            </w:r>
            <w:proofErr w:type="spellEnd"/>
            <w:r w:rsidRPr="00D14EA1">
              <w:rPr>
                <w:rFonts w:cstheme="minorHAnsi"/>
                <w:sz w:val="20"/>
                <w:szCs w:val="20"/>
                <w:lang w:val="el-GR"/>
              </w:rPr>
              <w:t xml:space="preserve">) τα </w:t>
            </w:r>
            <w:proofErr w:type="spellStart"/>
            <w:r w:rsidRPr="00D14EA1">
              <w:rPr>
                <w:rFonts w:cstheme="minorHAnsi"/>
                <w:sz w:val="20"/>
                <w:szCs w:val="20"/>
                <w:lang w:val="el-GR"/>
              </w:rPr>
              <w:t>ληφθέντα</w:t>
            </w:r>
            <w:proofErr w:type="spellEnd"/>
            <w:r w:rsidRPr="00D14EA1">
              <w:rPr>
                <w:rFonts w:cstheme="minorHAnsi"/>
                <w:sz w:val="20"/>
                <w:szCs w:val="20"/>
                <w:lang w:val="el-GR"/>
              </w:rPr>
              <w:t xml:space="preserve"> μέτρα έκτακτης ανάγκης,</w:t>
            </w:r>
          </w:p>
          <w:p w14:paraId="13BFDA80" w14:textId="77777777" w:rsidR="000154B5" w:rsidRPr="00D14EA1" w:rsidRDefault="000154B5" w:rsidP="000154B5">
            <w:pPr>
              <w:spacing w:before="0" w:after="0" w:line="240" w:lineRule="auto"/>
              <w:rPr>
                <w:rFonts w:cstheme="minorHAnsi"/>
                <w:sz w:val="20"/>
                <w:szCs w:val="20"/>
                <w:lang w:val="el-GR"/>
              </w:rPr>
            </w:pPr>
            <w:proofErr w:type="spellStart"/>
            <w:r w:rsidRPr="00D14EA1">
              <w:rPr>
                <w:rFonts w:cstheme="minorHAnsi"/>
                <w:sz w:val="20"/>
                <w:szCs w:val="20"/>
                <w:lang w:val="el-GR"/>
              </w:rPr>
              <w:t>β.2</w:t>
            </w:r>
            <w:proofErr w:type="spellEnd"/>
            <w:r w:rsidRPr="00D14EA1">
              <w:rPr>
                <w:rFonts w:cstheme="minorHAnsi"/>
                <w:sz w:val="20"/>
                <w:szCs w:val="20"/>
                <w:lang w:val="el-GR"/>
              </w:rPr>
              <w:t>) να πληροφορεί τις προαναφερόμενες αρχές για τα προβλεπόμενα μέτρα σχετικά με:</w:t>
            </w:r>
          </w:p>
          <w:p w14:paraId="422E1639" w14:textId="77777777" w:rsidR="000154B5" w:rsidRPr="00D14EA1" w:rsidRDefault="000154B5" w:rsidP="000154B5">
            <w:pPr>
              <w:spacing w:before="0" w:after="0" w:line="240" w:lineRule="auto"/>
              <w:rPr>
                <w:rFonts w:cstheme="minorHAnsi"/>
                <w:sz w:val="20"/>
                <w:szCs w:val="20"/>
                <w:lang w:val="el-GR"/>
              </w:rPr>
            </w:pPr>
            <w:proofErr w:type="spellStart"/>
            <w:r w:rsidRPr="00D14EA1">
              <w:rPr>
                <w:rFonts w:cstheme="minorHAnsi"/>
                <w:sz w:val="20"/>
                <w:szCs w:val="20"/>
                <w:lang w:val="el-GR"/>
              </w:rPr>
              <w:t>αα</w:t>
            </w:r>
            <w:proofErr w:type="spellEnd"/>
            <w:r w:rsidRPr="00D14EA1">
              <w:rPr>
                <w:rFonts w:cstheme="minorHAnsi"/>
                <w:sz w:val="20"/>
                <w:szCs w:val="20"/>
                <w:lang w:val="el-GR"/>
              </w:rPr>
              <w:t>) τον μετριασμό των μεσοπρόθεσμων και μακροπρόθεσμων επιδράσεων του ατυχήματος·</w:t>
            </w:r>
          </w:p>
          <w:p w14:paraId="7D176B9C" w14:textId="77777777" w:rsidR="000154B5" w:rsidRPr="00D14EA1" w:rsidRDefault="000154B5" w:rsidP="000154B5">
            <w:pPr>
              <w:spacing w:before="0" w:after="0" w:line="240" w:lineRule="auto"/>
              <w:rPr>
                <w:rFonts w:cstheme="minorHAnsi"/>
                <w:sz w:val="20"/>
                <w:szCs w:val="20"/>
                <w:lang w:val="el-GR"/>
              </w:rPr>
            </w:pPr>
            <w:proofErr w:type="spellStart"/>
            <w:r w:rsidRPr="00D14EA1">
              <w:rPr>
                <w:rFonts w:cstheme="minorHAnsi"/>
                <w:sz w:val="20"/>
                <w:szCs w:val="20"/>
                <w:lang w:val="el-GR"/>
              </w:rPr>
              <w:t>αβ</w:t>
            </w:r>
            <w:proofErr w:type="spellEnd"/>
            <w:r w:rsidRPr="00D14EA1">
              <w:rPr>
                <w:rFonts w:cstheme="minorHAnsi"/>
                <w:sz w:val="20"/>
                <w:szCs w:val="20"/>
                <w:lang w:val="el-GR"/>
              </w:rPr>
              <w:t>) την αποφυγή επανάληψης ίδιου ατυχήματος·</w:t>
            </w:r>
          </w:p>
          <w:p w14:paraId="43FF6C0A" w14:textId="068836E3" w:rsidR="000154B5" w:rsidRPr="00E80840" w:rsidRDefault="000154B5" w:rsidP="000154B5">
            <w:pPr>
              <w:spacing w:before="0" w:after="0" w:line="240" w:lineRule="auto"/>
              <w:rPr>
                <w:rFonts w:cstheme="minorHAnsi"/>
                <w:sz w:val="20"/>
                <w:szCs w:val="20"/>
                <w:lang w:val="el-GR"/>
              </w:rPr>
            </w:pPr>
            <w:r w:rsidRPr="00E80840">
              <w:rPr>
                <w:rFonts w:cstheme="minorHAnsi"/>
                <w:sz w:val="20"/>
                <w:szCs w:val="20"/>
                <w:lang w:val="el-GR"/>
              </w:rPr>
              <w:t xml:space="preserve">γ) να </w:t>
            </w:r>
            <w:proofErr w:type="spellStart"/>
            <w:r w:rsidRPr="00E80840">
              <w:rPr>
                <w:rFonts w:cstheme="minorHAnsi"/>
                <w:sz w:val="20"/>
                <w:szCs w:val="20"/>
                <w:lang w:val="el-GR"/>
              </w:rPr>
              <w:t>επικαιροποιεί</w:t>
            </w:r>
            <w:proofErr w:type="spellEnd"/>
            <w:r w:rsidRPr="00E80840">
              <w:rPr>
                <w:rFonts w:cstheme="minorHAnsi"/>
                <w:sz w:val="20"/>
                <w:szCs w:val="20"/>
                <w:lang w:val="el-GR"/>
              </w:rPr>
              <w:t xml:space="preserve"> τις παρεχόμενες πληροφορίες, σε περίπτωση που διεξοδικότερη διερεύνηση αποκαλύψει πρόσθετα στοιχεία τα οποία μεταβάλλουν τις εν λόγω πληροφορίες ή τα συμπεράσματα που έχουν προκύψει.</w:t>
            </w:r>
          </w:p>
        </w:tc>
        <w:tc>
          <w:tcPr>
            <w:tcW w:w="1560" w:type="dxa"/>
          </w:tcPr>
          <w:p w14:paraId="1C8E4322" w14:textId="2FF13174" w:rsidR="000154B5" w:rsidRPr="00234FDC" w:rsidRDefault="000154B5" w:rsidP="000154B5">
            <w:pPr>
              <w:spacing w:before="0" w:after="0" w:line="240" w:lineRule="auto"/>
              <w:rPr>
                <w:rFonts w:cstheme="minorHAnsi"/>
                <w:sz w:val="20"/>
                <w:szCs w:val="20"/>
              </w:rPr>
            </w:pPr>
            <w:proofErr w:type="spellStart"/>
            <w:r w:rsidRPr="00192A2F">
              <w:rPr>
                <w:sz w:val="20"/>
                <w:szCs w:val="20"/>
                <w:lang w:val="el-GR"/>
              </w:rPr>
              <w:lastRenderedPageBreak/>
              <w:t>ΚΥΑ</w:t>
            </w:r>
            <w:proofErr w:type="spellEnd"/>
            <w:r w:rsidRPr="00192A2F">
              <w:rPr>
                <w:sz w:val="20"/>
                <w:szCs w:val="20"/>
                <w:lang w:val="el-GR"/>
              </w:rPr>
              <w:t xml:space="preserve"> 172058/2016</w:t>
            </w:r>
            <w:r>
              <w:rPr>
                <w:sz w:val="20"/>
                <w:szCs w:val="20"/>
                <w:lang w:val="el-GR"/>
              </w:rPr>
              <w:t xml:space="preserve"> (άρθ. 15)</w:t>
            </w:r>
          </w:p>
        </w:tc>
        <w:tc>
          <w:tcPr>
            <w:tcW w:w="1559" w:type="dxa"/>
          </w:tcPr>
          <w:p w14:paraId="034A6396" w14:textId="56F4296E" w:rsidR="000154B5" w:rsidRPr="00234FDC" w:rsidRDefault="000154B5" w:rsidP="000154B5">
            <w:pPr>
              <w:spacing w:before="0" w:after="0" w:line="240" w:lineRule="auto"/>
              <w:rPr>
                <w:rFonts w:cstheme="minorHAnsi"/>
                <w:sz w:val="20"/>
                <w:szCs w:val="20"/>
                <w:lang w:val="el-GR"/>
              </w:rPr>
            </w:pPr>
          </w:p>
        </w:tc>
        <w:tc>
          <w:tcPr>
            <w:tcW w:w="567" w:type="dxa"/>
          </w:tcPr>
          <w:p w14:paraId="436C01B7" w14:textId="77777777" w:rsidR="000154B5" w:rsidRPr="00234FDC" w:rsidRDefault="000154B5" w:rsidP="000154B5">
            <w:pPr>
              <w:spacing w:before="0" w:after="0" w:line="240" w:lineRule="auto"/>
              <w:rPr>
                <w:rFonts w:cstheme="minorHAnsi"/>
                <w:sz w:val="20"/>
                <w:szCs w:val="20"/>
              </w:rPr>
            </w:pPr>
          </w:p>
        </w:tc>
        <w:tc>
          <w:tcPr>
            <w:tcW w:w="567" w:type="dxa"/>
          </w:tcPr>
          <w:p w14:paraId="3136249E" w14:textId="77777777" w:rsidR="000154B5" w:rsidRPr="00234FDC" w:rsidRDefault="000154B5" w:rsidP="000154B5">
            <w:pPr>
              <w:spacing w:before="0" w:after="0" w:line="240" w:lineRule="auto"/>
              <w:rPr>
                <w:rFonts w:cstheme="minorHAnsi"/>
                <w:sz w:val="20"/>
                <w:szCs w:val="20"/>
              </w:rPr>
            </w:pPr>
          </w:p>
        </w:tc>
        <w:tc>
          <w:tcPr>
            <w:tcW w:w="850" w:type="dxa"/>
          </w:tcPr>
          <w:p w14:paraId="14E5C137" w14:textId="77777777" w:rsidR="000154B5" w:rsidRPr="00234FDC" w:rsidRDefault="000154B5" w:rsidP="000154B5">
            <w:pPr>
              <w:spacing w:before="0" w:after="0" w:line="240" w:lineRule="auto"/>
              <w:rPr>
                <w:rFonts w:cstheme="minorHAnsi"/>
                <w:sz w:val="20"/>
                <w:szCs w:val="20"/>
              </w:rPr>
            </w:pPr>
          </w:p>
        </w:tc>
      </w:tr>
      <w:tr w:rsidR="000154B5" w:rsidRPr="00181A30" w14:paraId="4886A3CD" w14:textId="4D322323" w:rsidTr="009A1888">
        <w:tc>
          <w:tcPr>
            <w:tcW w:w="709" w:type="dxa"/>
          </w:tcPr>
          <w:p w14:paraId="636F0813" w14:textId="6C1F6366" w:rsidR="000154B5" w:rsidRPr="006D05B3" w:rsidRDefault="000154B5" w:rsidP="00037F32">
            <w:pPr>
              <w:spacing w:before="0" w:after="0" w:line="240" w:lineRule="auto"/>
              <w:jc w:val="center"/>
              <w:rPr>
                <w:rFonts w:cstheme="minorHAnsi"/>
                <w:b/>
                <w:sz w:val="20"/>
                <w:szCs w:val="20"/>
                <w:lang w:val="el-GR"/>
              </w:rPr>
            </w:pPr>
            <w:r w:rsidRPr="006D05B3">
              <w:rPr>
                <w:rFonts w:cstheme="minorHAnsi"/>
                <w:b/>
                <w:sz w:val="20"/>
                <w:szCs w:val="20"/>
                <w:lang w:val="el-GR"/>
              </w:rPr>
              <w:t>21</w:t>
            </w:r>
          </w:p>
        </w:tc>
        <w:tc>
          <w:tcPr>
            <w:tcW w:w="2249" w:type="dxa"/>
          </w:tcPr>
          <w:p w14:paraId="0BC47FAE" w14:textId="474955D8" w:rsidR="000154B5" w:rsidRPr="00635100" w:rsidRDefault="000154B5" w:rsidP="000154B5">
            <w:pPr>
              <w:spacing w:before="0" w:after="0" w:line="240" w:lineRule="auto"/>
              <w:rPr>
                <w:b/>
                <w:sz w:val="20"/>
                <w:szCs w:val="20"/>
                <w:lang w:val="el-GR"/>
              </w:rPr>
            </w:pPr>
            <w:r w:rsidRPr="00635100">
              <w:rPr>
                <w:rFonts w:cstheme="minorHAnsi"/>
                <w:b/>
                <w:sz w:val="20"/>
                <w:szCs w:val="20"/>
                <w:lang w:val="el-GR"/>
              </w:rPr>
              <w:t>Υπάρχει διαδικασία για την εφαρμογή μέτρων αποκατάστασης μετά από μεγάλο ατύχημα;</w:t>
            </w:r>
          </w:p>
        </w:tc>
        <w:tc>
          <w:tcPr>
            <w:tcW w:w="7107" w:type="dxa"/>
          </w:tcPr>
          <w:p w14:paraId="1B2F107E" w14:textId="6AC7BBEE" w:rsidR="000154B5" w:rsidRPr="00313FB1" w:rsidRDefault="000154B5" w:rsidP="000154B5">
            <w:pPr>
              <w:spacing w:before="0" w:after="0" w:line="240" w:lineRule="auto"/>
              <w:rPr>
                <w:rFonts w:cstheme="minorHAnsi"/>
                <w:sz w:val="20"/>
                <w:szCs w:val="20"/>
                <w:lang w:val="el-GR"/>
              </w:rPr>
            </w:pPr>
            <w:r>
              <w:rPr>
                <w:rFonts w:cstheme="minorHAnsi"/>
                <w:sz w:val="20"/>
                <w:szCs w:val="20"/>
                <w:lang w:val="el-GR"/>
              </w:rPr>
              <w:t>Ο φορέας εκμετάλλευσης οφείλει να λάβει όλα τα  αναγκαία μέτρα αποκατάστασης μετά από μεγάλο ατύχημα.</w:t>
            </w:r>
          </w:p>
        </w:tc>
        <w:tc>
          <w:tcPr>
            <w:tcW w:w="1560" w:type="dxa"/>
          </w:tcPr>
          <w:p w14:paraId="0464F6E6" w14:textId="18E66AA3" w:rsidR="000154B5" w:rsidRPr="00234FDC" w:rsidRDefault="000154B5" w:rsidP="000154B5">
            <w:pPr>
              <w:spacing w:before="0" w:after="0" w:line="240" w:lineRule="auto"/>
              <w:rPr>
                <w:rFonts w:cstheme="minorHAnsi"/>
                <w:sz w:val="20"/>
                <w:szCs w:val="20"/>
              </w:rPr>
            </w:pPr>
            <w:proofErr w:type="spellStart"/>
            <w:r w:rsidRPr="00192A2F">
              <w:rPr>
                <w:sz w:val="20"/>
                <w:szCs w:val="20"/>
                <w:lang w:val="el-GR"/>
              </w:rPr>
              <w:t>ΚΥΑ</w:t>
            </w:r>
            <w:proofErr w:type="spellEnd"/>
            <w:r w:rsidRPr="00192A2F">
              <w:rPr>
                <w:sz w:val="20"/>
                <w:szCs w:val="20"/>
                <w:lang w:val="el-GR"/>
              </w:rPr>
              <w:t xml:space="preserve"> 172058/2016</w:t>
            </w:r>
            <w:r>
              <w:rPr>
                <w:sz w:val="20"/>
                <w:szCs w:val="20"/>
                <w:lang w:val="el-GR"/>
              </w:rPr>
              <w:t xml:space="preserve"> (άρθ. 5, 11, 16)</w:t>
            </w:r>
          </w:p>
        </w:tc>
        <w:tc>
          <w:tcPr>
            <w:tcW w:w="1559" w:type="dxa"/>
          </w:tcPr>
          <w:p w14:paraId="0C62E20C" w14:textId="727B2D53" w:rsidR="000154B5" w:rsidRPr="00234FDC" w:rsidRDefault="000154B5" w:rsidP="000154B5">
            <w:pPr>
              <w:spacing w:before="0" w:after="0" w:line="240" w:lineRule="auto"/>
              <w:rPr>
                <w:rFonts w:cstheme="minorHAnsi"/>
                <w:sz w:val="20"/>
                <w:szCs w:val="20"/>
                <w:lang w:val="el-GR"/>
              </w:rPr>
            </w:pPr>
          </w:p>
        </w:tc>
        <w:tc>
          <w:tcPr>
            <w:tcW w:w="567" w:type="dxa"/>
          </w:tcPr>
          <w:p w14:paraId="5D1304B2" w14:textId="77777777" w:rsidR="000154B5" w:rsidRPr="00234FDC" w:rsidRDefault="000154B5" w:rsidP="000154B5">
            <w:pPr>
              <w:spacing w:before="0" w:after="0" w:line="240" w:lineRule="auto"/>
              <w:rPr>
                <w:rFonts w:cstheme="minorHAnsi"/>
                <w:sz w:val="20"/>
                <w:szCs w:val="20"/>
              </w:rPr>
            </w:pPr>
          </w:p>
        </w:tc>
        <w:tc>
          <w:tcPr>
            <w:tcW w:w="567" w:type="dxa"/>
          </w:tcPr>
          <w:p w14:paraId="56F1F914" w14:textId="77777777" w:rsidR="000154B5" w:rsidRPr="00234FDC" w:rsidRDefault="000154B5" w:rsidP="000154B5">
            <w:pPr>
              <w:spacing w:before="0" w:after="0" w:line="240" w:lineRule="auto"/>
              <w:rPr>
                <w:rFonts w:cstheme="minorHAnsi"/>
                <w:sz w:val="20"/>
                <w:szCs w:val="20"/>
              </w:rPr>
            </w:pPr>
          </w:p>
        </w:tc>
        <w:tc>
          <w:tcPr>
            <w:tcW w:w="850" w:type="dxa"/>
          </w:tcPr>
          <w:p w14:paraId="177ACC7C" w14:textId="77777777" w:rsidR="000154B5" w:rsidRPr="00234FDC" w:rsidRDefault="000154B5" w:rsidP="000154B5">
            <w:pPr>
              <w:spacing w:before="0" w:after="0" w:line="240" w:lineRule="auto"/>
              <w:rPr>
                <w:rFonts w:cstheme="minorHAnsi"/>
                <w:sz w:val="20"/>
                <w:szCs w:val="20"/>
              </w:rPr>
            </w:pPr>
          </w:p>
        </w:tc>
      </w:tr>
      <w:tr w:rsidR="000154B5" w:rsidRPr="00181A30" w14:paraId="730517E5" w14:textId="5D03718F" w:rsidTr="009A1888">
        <w:tc>
          <w:tcPr>
            <w:tcW w:w="709" w:type="dxa"/>
          </w:tcPr>
          <w:p w14:paraId="476C9C0C" w14:textId="14F1D586" w:rsidR="000154B5" w:rsidRPr="006D05B3" w:rsidRDefault="000154B5" w:rsidP="00037F32">
            <w:pPr>
              <w:spacing w:before="0" w:after="0" w:line="240" w:lineRule="auto"/>
              <w:jc w:val="center"/>
              <w:rPr>
                <w:rFonts w:cstheme="minorHAnsi"/>
                <w:b/>
                <w:sz w:val="20"/>
                <w:szCs w:val="20"/>
                <w:lang w:val="el-GR"/>
              </w:rPr>
            </w:pPr>
            <w:r w:rsidRPr="006D05B3">
              <w:rPr>
                <w:rFonts w:cstheme="minorHAnsi"/>
                <w:b/>
                <w:sz w:val="20"/>
                <w:szCs w:val="20"/>
                <w:lang w:val="el-GR"/>
              </w:rPr>
              <w:lastRenderedPageBreak/>
              <w:t>22</w:t>
            </w:r>
          </w:p>
        </w:tc>
        <w:tc>
          <w:tcPr>
            <w:tcW w:w="2249" w:type="dxa"/>
          </w:tcPr>
          <w:p w14:paraId="7046C736" w14:textId="35959B1E" w:rsidR="000154B5" w:rsidRPr="00635100" w:rsidRDefault="000154B5" w:rsidP="000154B5">
            <w:pPr>
              <w:spacing w:before="0" w:after="0" w:line="240" w:lineRule="auto"/>
              <w:rPr>
                <w:b/>
                <w:sz w:val="20"/>
                <w:szCs w:val="20"/>
                <w:lang w:val="el-GR"/>
              </w:rPr>
            </w:pPr>
            <w:r w:rsidRPr="00635100">
              <w:rPr>
                <w:rFonts w:cstheme="minorHAnsi"/>
                <w:b/>
                <w:sz w:val="20"/>
                <w:szCs w:val="20"/>
                <w:lang w:val="el-GR"/>
              </w:rPr>
              <w:t xml:space="preserve">Διευκολύνεται η </w:t>
            </w:r>
            <w:proofErr w:type="spellStart"/>
            <w:r w:rsidRPr="00635100">
              <w:rPr>
                <w:rFonts w:cstheme="minorHAnsi"/>
                <w:b/>
                <w:sz w:val="20"/>
                <w:szCs w:val="20"/>
                <w:lang w:val="el-GR"/>
              </w:rPr>
              <w:t>αδειοδοτούσα</w:t>
            </w:r>
            <w:proofErr w:type="spellEnd"/>
            <w:r w:rsidRPr="00635100">
              <w:rPr>
                <w:rFonts w:cstheme="minorHAnsi"/>
                <w:b/>
                <w:sz w:val="20"/>
                <w:szCs w:val="20"/>
                <w:lang w:val="el-GR"/>
              </w:rPr>
              <w:t xml:space="preserve"> αρχή και οι συναρμόδιες αρχές για τη διενέργεια επιθεωρήσεων;</w:t>
            </w:r>
          </w:p>
        </w:tc>
        <w:tc>
          <w:tcPr>
            <w:tcW w:w="7107" w:type="dxa"/>
          </w:tcPr>
          <w:p w14:paraId="2F9BB574" w14:textId="221A7806" w:rsidR="000154B5" w:rsidRPr="00313FB1" w:rsidRDefault="000154B5" w:rsidP="000154B5">
            <w:pPr>
              <w:spacing w:before="0" w:after="0" w:line="240" w:lineRule="auto"/>
              <w:rPr>
                <w:rFonts w:cstheme="minorHAnsi"/>
                <w:i/>
                <w:iCs/>
                <w:sz w:val="20"/>
                <w:szCs w:val="20"/>
                <w:lang w:val="el-GR"/>
              </w:rPr>
            </w:pPr>
            <w:r w:rsidRPr="00F01947">
              <w:rPr>
                <w:rFonts w:cstheme="minorHAnsi"/>
                <w:i/>
                <w:iCs/>
                <w:sz w:val="20"/>
                <w:szCs w:val="20"/>
                <w:lang w:val="el-GR"/>
              </w:rPr>
              <w:t xml:space="preserve">Οι φορείς εκμετάλλευσης παρέχουν στην </w:t>
            </w:r>
            <w:proofErr w:type="spellStart"/>
            <w:r w:rsidRPr="00F01947">
              <w:rPr>
                <w:rFonts w:cstheme="minorHAnsi"/>
                <w:i/>
                <w:iCs/>
                <w:sz w:val="20"/>
                <w:szCs w:val="20"/>
                <w:lang w:val="el-GR"/>
              </w:rPr>
              <w:t>αδειοδοτούσα</w:t>
            </w:r>
            <w:proofErr w:type="spellEnd"/>
            <w:r w:rsidRPr="00F01947">
              <w:rPr>
                <w:rFonts w:cstheme="minorHAnsi"/>
                <w:i/>
                <w:iCs/>
                <w:sz w:val="20"/>
                <w:szCs w:val="20"/>
                <w:lang w:val="el-GR"/>
              </w:rPr>
              <w:t xml:space="preserve"> αρχή και στις συναρμόδιες αρχές κάθε αναγκαία βοήθεια για να διευκολύνουν τις τελευταίες να διενεργούν επιθεωρήσεις και να συγκεντρώνουν όλες τις πληροφορίες που είναι αναγκαίες προκειμένου να εκτελούν τα καθήκοντά τους για τους σκοπούς της παρούσας απόφασης και ειδικότερα για να μπορούν στο πλαίσιο της αρμοδιότητάς τους σύμφωνα με την παρούσα απόφαση, να εκτιμούν πλήρως την πιθανότητα μεγάλου ατυχήματος και να προσδιορίζουν την έκταση ενδεχόμενης αυξημένης πιθανότητας ή σημαντικότερων μεγάλων ατυχημάτων, να καταρτίζουν εξωτερικό σχέδιο έκτακτης ανάγκης και να λαμβάνουν υπόψη ουσίες που ενδέχεται να χρειάζονται ειδική προσοχή λόγω της φυσικής κατάστασης, των ιδιαίτερων συνθηκών ή της θέσης τους.</w:t>
            </w:r>
          </w:p>
        </w:tc>
        <w:tc>
          <w:tcPr>
            <w:tcW w:w="1560" w:type="dxa"/>
          </w:tcPr>
          <w:p w14:paraId="034A8003" w14:textId="52056A50" w:rsidR="000154B5" w:rsidRPr="00DA157E" w:rsidRDefault="000154B5" w:rsidP="000154B5">
            <w:pPr>
              <w:spacing w:before="0" w:after="0" w:line="240" w:lineRule="auto"/>
              <w:rPr>
                <w:rFonts w:cstheme="minorHAnsi"/>
                <w:i/>
                <w:iCs/>
                <w:sz w:val="20"/>
                <w:szCs w:val="20"/>
              </w:rPr>
            </w:pPr>
            <w:proofErr w:type="spellStart"/>
            <w:r w:rsidRPr="00192A2F">
              <w:rPr>
                <w:sz w:val="20"/>
                <w:szCs w:val="20"/>
                <w:lang w:val="el-GR"/>
              </w:rPr>
              <w:t>ΚΥΑ</w:t>
            </w:r>
            <w:proofErr w:type="spellEnd"/>
            <w:r w:rsidRPr="00192A2F">
              <w:rPr>
                <w:sz w:val="20"/>
                <w:szCs w:val="20"/>
                <w:lang w:val="el-GR"/>
              </w:rPr>
              <w:t xml:space="preserve"> 172058/2016</w:t>
            </w:r>
            <w:r>
              <w:rPr>
                <w:sz w:val="20"/>
                <w:szCs w:val="20"/>
                <w:lang w:val="el-GR"/>
              </w:rPr>
              <w:t xml:space="preserve"> (άρθ. 5, 19)</w:t>
            </w:r>
          </w:p>
        </w:tc>
        <w:tc>
          <w:tcPr>
            <w:tcW w:w="1559" w:type="dxa"/>
          </w:tcPr>
          <w:p w14:paraId="6655575A" w14:textId="37ED5F8D" w:rsidR="000154B5" w:rsidRPr="00DA157E" w:rsidRDefault="000154B5" w:rsidP="000154B5">
            <w:pPr>
              <w:spacing w:before="0" w:after="0" w:line="240" w:lineRule="auto"/>
              <w:rPr>
                <w:rFonts w:cstheme="minorHAnsi"/>
                <w:i/>
                <w:iCs/>
                <w:sz w:val="20"/>
                <w:szCs w:val="20"/>
                <w:lang w:val="el-GR"/>
              </w:rPr>
            </w:pPr>
            <w:r w:rsidRPr="00DA157E">
              <w:rPr>
                <w:rFonts w:cstheme="minorHAnsi"/>
                <w:i/>
                <w:iCs/>
                <w:sz w:val="20"/>
                <w:szCs w:val="20"/>
                <w:lang w:val="el-GR"/>
              </w:rPr>
              <w:t xml:space="preserve">Βλ. </w:t>
            </w:r>
            <w:hyperlink r:id="rId26" w:history="1">
              <w:r w:rsidRPr="005647CA">
                <w:rPr>
                  <w:rStyle w:val="-"/>
                  <w:rFonts w:cstheme="minorHAnsi"/>
                  <w:i/>
                  <w:iCs/>
                  <w:sz w:val="20"/>
                  <w:szCs w:val="20"/>
                  <w:lang w:val="el-GR"/>
                </w:rPr>
                <w:t>Επιθεωρήσεις</w:t>
              </w:r>
            </w:hyperlink>
          </w:p>
        </w:tc>
        <w:tc>
          <w:tcPr>
            <w:tcW w:w="567" w:type="dxa"/>
          </w:tcPr>
          <w:p w14:paraId="71084F9C" w14:textId="77777777" w:rsidR="000154B5" w:rsidRPr="00DA157E" w:rsidRDefault="000154B5" w:rsidP="000154B5">
            <w:pPr>
              <w:spacing w:before="0" w:after="0" w:line="240" w:lineRule="auto"/>
              <w:rPr>
                <w:rFonts w:cstheme="minorHAnsi"/>
                <w:i/>
                <w:iCs/>
                <w:sz w:val="20"/>
                <w:szCs w:val="20"/>
              </w:rPr>
            </w:pPr>
          </w:p>
        </w:tc>
        <w:tc>
          <w:tcPr>
            <w:tcW w:w="567" w:type="dxa"/>
          </w:tcPr>
          <w:p w14:paraId="7C1359DF" w14:textId="77777777" w:rsidR="000154B5" w:rsidRPr="00DA157E" w:rsidRDefault="000154B5" w:rsidP="000154B5">
            <w:pPr>
              <w:spacing w:before="0" w:after="0" w:line="240" w:lineRule="auto"/>
              <w:rPr>
                <w:rFonts w:cstheme="minorHAnsi"/>
                <w:i/>
                <w:iCs/>
                <w:sz w:val="20"/>
                <w:szCs w:val="20"/>
              </w:rPr>
            </w:pPr>
          </w:p>
        </w:tc>
        <w:tc>
          <w:tcPr>
            <w:tcW w:w="850" w:type="dxa"/>
          </w:tcPr>
          <w:p w14:paraId="682863D9" w14:textId="77777777" w:rsidR="000154B5" w:rsidRPr="00DA157E" w:rsidRDefault="000154B5" w:rsidP="000154B5">
            <w:pPr>
              <w:spacing w:before="0" w:after="0" w:line="240" w:lineRule="auto"/>
              <w:rPr>
                <w:rFonts w:cstheme="minorHAnsi"/>
                <w:i/>
                <w:iCs/>
                <w:sz w:val="20"/>
                <w:szCs w:val="20"/>
              </w:rPr>
            </w:pPr>
          </w:p>
        </w:tc>
      </w:tr>
    </w:tbl>
    <w:p w14:paraId="52A022AF" w14:textId="125FFC7F" w:rsidR="00F12DD4" w:rsidRDefault="00F12DD4" w:rsidP="00346C43">
      <w:pPr>
        <w:spacing w:before="0" w:after="0" w:line="240" w:lineRule="auto"/>
      </w:pPr>
    </w:p>
    <w:p w14:paraId="78BC7061" w14:textId="77777777" w:rsidR="0053087D" w:rsidRDefault="0053087D" w:rsidP="00346C43">
      <w:pPr>
        <w:spacing w:before="0" w:after="0" w:line="240" w:lineRule="auto"/>
      </w:pPr>
    </w:p>
    <w:sectPr w:rsidR="0053087D" w:rsidSect="00635100">
      <w:footnotePr>
        <w:numFmt w:val="chicago"/>
      </w:footnotePr>
      <w:pgSz w:w="15840" w:h="12240" w:orient="landscape"/>
      <w:pgMar w:top="1985" w:right="1701"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A4F1" w14:textId="77777777" w:rsidR="00FE11EF" w:rsidRDefault="00FE11EF" w:rsidP="001F7CD7">
      <w:pPr>
        <w:spacing w:after="0" w:line="240" w:lineRule="auto"/>
      </w:pPr>
      <w:r>
        <w:separator/>
      </w:r>
    </w:p>
  </w:endnote>
  <w:endnote w:type="continuationSeparator" w:id="0">
    <w:p w14:paraId="53CF84ED" w14:textId="77777777" w:rsidR="00FE11EF" w:rsidRDefault="00FE11EF" w:rsidP="001F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F617" w14:textId="3AAAD157" w:rsidR="00BE5480" w:rsidRPr="00BE5480" w:rsidRDefault="00BE5480" w:rsidP="00DA157E">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rPr>
      <w:t>2</w:t>
    </w:r>
    <w:r>
      <w:rPr>
        <w:rFonts w:asciiTheme="majorHAnsi" w:eastAsiaTheme="majorEastAsia" w:hAnsiTheme="majorHAnsi" w:cstheme="majorBidi"/>
        <w:color w:val="2F5496" w:themeColor="accent1" w:themeShade="BF"/>
        <w:sz w:val="26"/>
        <w:szCs w:val="26"/>
      </w:rPr>
      <w:fldChar w:fldCharType="end"/>
    </w:r>
    <w:r w:rsidRPr="00BE5480">
      <w:rPr>
        <w:rFonts w:asciiTheme="majorHAnsi" w:eastAsiaTheme="majorEastAsia" w:hAnsiTheme="majorHAnsi" w:cstheme="majorBidi"/>
        <w:color w:val="2F5496" w:themeColor="accent1" w:themeShade="BF"/>
        <w:sz w:val="26"/>
        <w:szCs w:val="26"/>
      </w:rPr>
      <w:t xml:space="preserve">  </w:t>
    </w:r>
    <w:r>
      <w:rPr>
        <w:rFonts w:asciiTheme="majorHAnsi" w:eastAsiaTheme="majorEastAsia" w:hAnsiTheme="majorHAnsi" w:cstheme="majorBidi"/>
        <w:color w:val="2F5496" w:themeColor="accent1" w:themeShade="BF"/>
        <w:sz w:val="26"/>
        <w:szCs w:val="26"/>
      </w:rPr>
      <w:tab/>
    </w:r>
    <w:r w:rsidR="00FC3634" w:rsidRPr="00FC3634">
      <w:rPr>
        <w:rFonts w:asciiTheme="majorHAnsi" w:eastAsiaTheme="majorEastAsia" w:hAnsiTheme="majorHAnsi" w:cstheme="majorBidi"/>
        <w:color w:val="2F5496" w:themeColor="accent1" w:themeShade="BF"/>
        <w:sz w:val="16"/>
        <w:szCs w:val="16"/>
      </w:rPr>
      <w:t xml:space="preserve">Έργο: </w:t>
    </w:r>
    <w:r w:rsidRPr="00BE5480">
      <w:rPr>
        <w:rFonts w:asciiTheme="majorHAnsi" w:eastAsiaTheme="majorEastAsia" w:hAnsiTheme="majorHAnsi" w:cstheme="majorBidi"/>
        <w:color w:val="2F5496" w:themeColor="accent1" w:themeShade="BF"/>
        <w:sz w:val="16"/>
        <w:szCs w:val="16"/>
      </w:rPr>
      <w:t xml:space="preserve">Διαδικτυακή Πλατφόρμα </w:t>
    </w:r>
    <w:r w:rsidRPr="00BE5480">
      <w:rPr>
        <w:rFonts w:asciiTheme="majorHAnsi" w:eastAsiaTheme="majorEastAsia" w:hAnsiTheme="majorHAnsi" w:cstheme="majorBidi"/>
        <w:color w:val="2F5496" w:themeColor="accent1" w:themeShade="BF"/>
        <w:sz w:val="16"/>
        <w:szCs w:val="16"/>
        <w:lang w:val="en-GB"/>
      </w:rPr>
      <w:t>e</w:t>
    </w:r>
    <w:r w:rsidRPr="00BE5480">
      <w:rPr>
        <w:rFonts w:asciiTheme="majorHAnsi" w:eastAsiaTheme="majorEastAsia" w:hAnsiTheme="majorHAnsi" w:cstheme="majorBidi"/>
        <w:color w:val="2F5496" w:themeColor="accent1" w:themeShade="BF"/>
        <w:sz w:val="16"/>
        <w:szCs w:val="16"/>
      </w:rPr>
      <w:t>-</w:t>
    </w:r>
    <w:r w:rsidRPr="00BE5480">
      <w:rPr>
        <w:rFonts w:asciiTheme="majorHAnsi" w:eastAsiaTheme="majorEastAsia" w:hAnsiTheme="majorHAnsi" w:cstheme="majorBidi"/>
        <w:color w:val="2F5496" w:themeColor="accent1" w:themeShade="BF"/>
        <w:sz w:val="16"/>
        <w:szCs w:val="16"/>
        <w:lang w:val="en-GB"/>
      </w:rPr>
      <w:t>Help</w:t>
    </w:r>
    <w:r w:rsidRPr="00BE5480">
      <w:rPr>
        <w:rFonts w:asciiTheme="majorHAnsi" w:eastAsiaTheme="majorEastAsia" w:hAnsiTheme="majorHAnsi" w:cstheme="majorBidi"/>
        <w:color w:val="2F5496" w:themeColor="accent1" w:themeShade="BF"/>
        <w:sz w:val="16"/>
        <w:szCs w:val="16"/>
      </w:rPr>
      <w:t xml:space="preserve"> </w:t>
    </w:r>
    <w:r w:rsidRPr="00BE5480">
      <w:rPr>
        <w:rFonts w:asciiTheme="majorHAnsi" w:eastAsiaTheme="majorEastAsia" w:hAnsiTheme="majorHAnsi" w:cstheme="majorBidi"/>
        <w:color w:val="2F5496" w:themeColor="accent1" w:themeShade="BF"/>
        <w:sz w:val="16"/>
        <w:szCs w:val="16"/>
        <w:lang w:val="en-GB"/>
      </w:rPr>
      <w:t>Desk</w:t>
    </w:r>
    <w:r w:rsidRPr="00BE5480">
      <w:rPr>
        <w:rFonts w:asciiTheme="majorHAnsi" w:eastAsiaTheme="majorEastAsia" w:hAnsiTheme="majorHAnsi" w:cstheme="majorBidi"/>
        <w:color w:val="2F5496" w:themeColor="accent1" w:themeShade="BF"/>
        <w:sz w:val="16"/>
        <w:szCs w:val="16"/>
      </w:rPr>
      <w:t xml:space="preserve"> για την </w:t>
    </w:r>
    <w:proofErr w:type="spellStart"/>
    <w:r w:rsidRPr="00BE5480">
      <w:rPr>
        <w:rFonts w:asciiTheme="majorHAnsi" w:eastAsiaTheme="majorEastAsia" w:hAnsiTheme="majorHAnsi" w:cstheme="majorBidi"/>
        <w:color w:val="2F5496" w:themeColor="accent1" w:themeShade="BF"/>
        <w:sz w:val="16"/>
        <w:szCs w:val="16"/>
      </w:rPr>
      <w:t>Υ.Α.Ε</w:t>
    </w:r>
    <w:proofErr w:type="spellEnd"/>
    <w:r w:rsidRPr="00BE5480">
      <w:rPr>
        <w:rFonts w:asciiTheme="majorHAnsi" w:eastAsiaTheme="majorEastAsia" w:hAnsiTheme="majorHAnsi" w:cstheme="majorBidi"/>
        <w:color w:val="2F5496" w:themeColor="accent1" w:themeShade="BF"/>
        <w:sz w:val="16"/>
        <w:szCs w:val="16"/>
      </w:rPr>
      <w:t>. / Ψηφιακά εργαλεία &amp; υπηρεσίες της Δ/</w:t>
    </w:r>
    <w:proofErr w:type="spellStart"/>
    <w:r w:rsidRPr="00BE5480">
      <w:rPr>
        <w:rFonts w:asciiTheme="majorHAnsi" w:eastAsiaTheme="majorEastAsia" w:hAnsiTheme="majorHAnsi" w:cstheme="majorBidi"/>
        <w:color w:val="2F5496" w:themeColor="accent1" w:themeShade="BF"/>
        <w:sz w:val="16"/>
        <w:szCs w:val="16"/>
      </w:rPr>
      <w:t>νσης</w:t>
    </w:r>
    <w:proofErr w:type="spellEnd"/>
    <w:r w:rsidRPr="00BE5480">
      <w:rPr>
        <w:rFonts w:asciiTheme="majorHAnsi" w:eastAsiaTheme="majorEastAsia" w:hAnsiTheme="majorHAnsi" w:cstheme="majorBidi"/>
        <w:color w:val="2F5496" w:themeColor="accent1" w:themeShade="BF"/>
        <w:sz w:val="16"/>
        <w:szCs w:val="16"/>
      </w:rPr>
      <w:t xml:space="preserve"> Υγείας &amp; Ασφάλειας στην Εργασία - Υπουργείο Εργασίας και Κοινωνικής Ασφάλισης</w:t>
    </w:r>
  </w:p>
  <w:p w14:paraId="7B3D8BD3" w14:textId="43B9E667" w:rsidR="00BE5480" w:rsidRPr="00BE5480" w:rsidRDefault="00BE5480" w:rsidP="00DA157E">
    <w:pPr>
      <w:pBdr>
        <w:left w:val="single" w:sz="12" w:space="11" w:color="4472C4" w:themeColor="accent1"/>
      </w:pBdr>
      <w:tabs>
        <w:tab w:val="left" w:pos="622"/>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Pr>
        <w:rFonts w:asciiTheme="majorHAnsi" w:eastAsiaTheme="majorEastAsia" w:hAnsiTheme="majorHAnsi" w:cstheme="majorBidi"/>
        <w:color w:val="2F5496" w:themeColor="accent1" w:themeShade="BF"/>
        <w:sz w:val="16"/>
        <w:szCs w:val="16"/>
      </w:rPr>
      <w:tab/>
    </w:r>
    <w:r w:rsidRPr="00BE5480">
      <w:rPr>
        <w:rFonts w:asciiTheme="majorHAnsi" w:eastAsiaTheme="majorEastAsia" w:hAnsiTheme="majorHAnsi" w:cstheme="majorBidi"/>
        <w:color w:val="2F5496" w:themeColor="accent1" w:themeShade="BF"/>
        <w:sz w:val="16"/>
        <w:szCs w:val="16"/>
      </w:rPr>
      <w:t>Ανάδοχος έργου: ‘</w:t>
    </w:r>
    <w:proofErr w:type="spellStart"/>
    <w:r w:rsidRPr="00BE5480">
      <w:rPr>
        <w:rFonts w:asciiTheme="majorHAnsi" w:eastAsiaTheme="majorEastAsia" w:hAnsiTheme="majorHAnsi" w:cstheme="majorBidi"/>
        <w:color w:val="2F5496" w:themeColor="accent1" w:themeShade="BF"/>
        <w:sz w:val="16"/>
        <w:szCs w:val="16"/>
      </w:rPr>
      <w:t>Ενωση</w:t>
    </w:r>
    <w:proofErr w:type="spellEnd"/>
    <w:r w:rsidRPr="00BE5480">
      <w:rPr>
        <w:rFonts w:asciiTheme="majorHAnsi" w:eastAsiaTheme="majorEastAsia" w:hAnsiTheme="majorHAnsi" w:cstheme="majorBidi"/>
        <w:color w:val="2F5496" w:themeColor="accent1" w:themeShade="BF"/>
        <w:sz w:val="16"/>
        <w:szCs w:val="16"/>
      </w:rPr>
      <w:t xml:space="preserve"> φορέων με επικεφαλής το Ελληνικό Ινστιτούτο Υγιεινής &amp; Ασφάλειας της Εργασίας (</w:t>
    </w:r>
    <w:proofErr w:type="spellStart"/>
    <w:r w:rsidRPr="00BE5480">
      <w:rPr>
        <w:rFonts w:asciiTheme="majorHAnsi" w:eastAsiaTheme="majorEastAsia" w:hAnsiTheme="majorHAnsi" w:cstheme="majorBidi"/>
        <w:color w:val="2F5496" w:themeColor="accent1" w:themeShade="BF"/>
        <w:sz w:val="16"/>
        <w:szCs w:val="16"/>
      </w:rPr>
      <w:t>ΕΛ.ΙΝ.Υ.Α.Ε</w:t>
    </w:r>
    <w:proofErr w:type="spellEnd"/>
    <w:r w:rsidRPr="00BE5480">
      <w:rPr>
        <w:rFonts w:asciiTheme="majorHAnsi" w:eastAsiaTheme="majorEastAsia" w:hAnsiTheme="majorHAnsi" w:cstheme="majorBidi"/>
        <w:color w:val="2F5496" w:themeColor="accent1" w:themeShade="BF"/>
        <w:sz w:val="16"/>
        <w:szCs w:val="16"/>
      </w:rPr>
      <w:t>.) και συμμετέχοντες το Εθνικό Μετσόβιο Πολυτεχνείο (Εργαστήριο Εργονομίας) και την ΕΡΓΟΝΟΜΙΑ Ανώνυμη Εταιρεία Παροχής Υπηρεσιών Εργονομίας  -  Επαγγελματικής Υγείας &amp; Ασφάλειας – Περιβάλλοντος.</w:t>
    </w:r>
  </w:p>
  <w:p w14:paraId="6DA5E71A" w14:textId="77777777" w:rsidR="00BE5480" w:rsidRDefault="00BE54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CA87" w14:textId="721CA22A" w:rsidR="009A1888" w:rsidRPr="00BE5480" w:rsidRDefault="009A1888" w:rsidP="009A1888">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sidRPr="00FC3634">
      <w:rPr>
        <w:rFonts w:asciiTheme="majorHAnsi" w:eastAsiaTheme="majorEastAsia" w:hAnsiTheme="majorHAnsi" w:cstheme="majorBidi"/>
        <w:color w:val="2F5496" w:themeColor="accent1" w:themeShade="BF"/>
        <w:sz w:val="16"/>
        <w:szCs w:val="16"/>
      </w:rPr>
      <w:t xml:space="preserve">Έργο: </w:t>
    </w:r>
    <w:r>
      <w:rPr>
        <w:rFonts w:asciiTheme="majorHAnsi" w:eastAsiaTheme="majorEastAsia" w:hAnsiTheme="majorHAnsi" w:cstheme="majorBidi"/>
        <w:color w:val="2F5496" w:themeColor="accent1" w:themeShade="BF"/>
        <w:sz w:val="16"/>
        <w:szCs w:val="16"/>
      </w:rPr>
      <w:tab/>
    </w:r>
    <w:r>
      <w:rPr>
        <w:rFonts w:asciiTheme="majorHAnsi" w:eastAsiaTheme="majorEastAsia" w:hAnsiTheme="majorHAnsi" w:cstheme="majorBidi"/>
        <w:color w:val="2F5496" w:themeColor="accent1" w:themeShade="BF"/>
        <w:sz w:val="16"/>
        <w:szCs w:val="16"/>
      </w:rPr>
      <w:tab/>
    </w:r>
    <w:r>
      <w:rPr>
        <w:rFonts w:asciiTheme="majorHAnsi" w:eastAsiaTheme="majorEastAsia" w:hAnsiTheme="majorHAnsi" w:cstheme="majorBidi"/>
        <w:color w:val="2F5496" w:themeColor="accent1" w:themeShade="BF"/>
        <w:sz w:val="16"/>
        <w:szCs w:val="16"/>
      </w:rPr>
      <w:tab/>
    </w:r>
    <w:r w:rsidRPr="00BE5480">
      <w:rPr>
        <w:rFonts w:asciiTheme="majorHAnsi" w:eastAsiaTheme="majorEastAsia" w:hAnsiTheme="majorHAnsi" w:cstheme="majorBidi"/>
        <w:color w:val="2F5496" w:themeColor="accent1" w:themeShade="BF"/>
        <w:sz w:val="16"/>
        <w:szCs w:val="16"/>
      </w:rPr>
      <w:t xml:space="preserve">Διαδικτυακή Πλατφόρμα </w:t>
    </w:r>
    <w:r w:rsidRPr="00BE5480">
      <w:rPr>
        <w:rFonts w:asciiTheme="majorHAnsi" w:eastAsiaTheme="majorEastAsia" w:hAnsiTheme="majorHAnsi" w:cstheme="majorBidi"/>
        <w:color w:val="2F5496" w:themeColor="accent1" w:themeShade="BF"/>
        <w:sz w:val="16"/>
        <w:szCs w:val="16"/>
        <w:lang w:val="en-GB"/>
      </w:rPr>
      <w:t>e</w:t>
    </w:r>
    <w:r w:rsidRPr="00BE5480">
      <w:rPr>
        <w:rFonts w:asciiTheme="majorHAnsi" w:eastAsiaTheme="majorEastAsia" w:hAnsiTheme="majorHAnsi" w:cstheme="majorBidi"/>
        <w:color w:val="2F5496" w:themeColor="accent1" w:themeShade="BF"/>
        <w:sz w:val="16"/>
        <w:szCs w:val="16"/>
      </w:rPr>
      <w:t>-</w:t>
    </w:r>
    <w:r w:rsidRPr="00BE5480">
      <w:rPr>
        <w:rFonts w:asciiTheme="majorHAnsi" w:eastAsiaTheme="majorEastAsia" w:hAnsiTheme="majorHAnsi" w:cstheme="majorBidi"/>
        <w:color w:val="2F5496" w:themeColor="accent1" w:themeShade="BF"/>
        <w:sz w:val="16"/>
        <w:szCs w:val="16"/>
        <w:lang w:val="en-GB"/>
      </w:rPr>
      <w:t>Help</w:t>
    </w:r>
    <w:r w:rsidRPr="00BE5480">
      <w:rPr>
        <w:rFonts w:asciiTheme="majorHAnsi" w:eastAsiaTheme="majorEastAsia" w:hAnsiTheme="majorHAnsi" w:cstheme="majorBidi"/>
        <w:color w:val="2F5496" w:themeColor="accent1" w:themeShade="BF"/>
        <w:sz w:val="16"/>
        <w:szCs w:val="16"/>
      </w:rPr>
      <w:t xml:space="preserve"> </w:t>
    </w:r>
    <w:r w:rsidRPr="00BE5480">
      <w:rPr>
        <w:rFonts w:asciiTheme="majorHAnsi" w:eastAsiaTheme="majorEastAsia" w:hAnsiTheme="majorHAnsi" w:cstheme="majorBidi"/>
        <w:color w:val="2F5496" w:themeColor="accent1" w:themeShade="BF"/>
        <w:sz w:val="16"/>
        <w:szCs w:val="16"/>
        <w:lang w:val="en-GB"/>
      </w:rPr>
      <w:t>Desk</w:t>
    </w:r>
    <w:r w:rsidRPr="00BE5480">
      <w:rPr>
        <w:rFonts w:asciiTheme="majorHAnsi" w:eastAsiaTheme="majorEastAsia" w:hAnsiTheme="majorHAnsi" w:cstheme="majorBidi"/>
        <w:color w:val="2F5496" w:themeColor="accent1" w:themeShade="BF"/>
        <w:sz w:val="16"/>
        <w:szCs w:val="16"/>
      </w:rPr>
      <w:t xml:space="preserve"> για την </w:t>
    </w:r>
    <w:proofErr w:type="spellStart"/>
    <w:r w:rsidRPr="00BE5480">
      <w:rPr>
        <w:rFonts w:asciiTheme="majorHAnsi" w:eastAsiaTheme="majorEastAsia" w:hAnsiTheme="majorHAnsi" w:cstheme="majorBidi"/>
        <w:color w:val="2F5496" w:themeColor="accent1" w:themeShade="BF"/>
        <w:sz w:val="16"/>
        <w:szCs w:val="16"/>
      </w:rPr>
      <w:t>Υ.Α.Ε</w:t>
    </w:r>
    <w:proofErr w:type="spellEnd"/>
    <w:r w:rsidRPr="00BE5480">
      <w:rPr>
        <w:rFonts w:asciiTheme="majorHAnsi" w:eastAsiaTheme="majorEastAsia" w:hAnsiTheme="majorHAnsi" w:cstheme="majorBidi"/>
        <w:color w:val="2F5496" w:themeColor="accent1" w:themeShade="BF"/>
        <w:sz w:val="16"/>
        <w:szCs w:val="16"/>
      </w:rPr>
      <w:t>. / Ψηφιακά εργαλεία &amp; υπηρεσίες της Δ/</w:t>
    </w:r>
    <w:proofErr w:type="spellStart"/>
    <w:r w:rsidRPr="00BE5480">
      <w:rPr>
        <w:rFonts w:asciiTheme="majorHAnsi" w:eastAsiaTheme="majorEastAsia" w:hAnsiTheme="majorHAnsi" w:cstheme="majorBidi"/>
        <w:color w:val="2F5496" w:themeColor="accent1" w:themeShade="BF"/>
        <w:sz w:val="16"/>
        <w:szCs w:val="16"/>
      </w:rPr>
      <w:t>νσης</w:t>
    </w:r>
    <w:proofErr w:type="spellEnd"/>
    <w:r w:rsidRPr="00BE5480">
      <w:rPr>
        <w:rFonts w:asciiTheme="majorHAnsi" w:eastAsiaTheme="majorEastAsia" w:hAnsiTheme="majorHAnsi" w:cstheme="majorBidi"/>
        <w:color w:val="2F5496" w:themeColor="accent1" w:themeShade="BF"/>
        <w:sz w:val="16"/>
        <w:szCs w:val="16"/>
      </w:rPr>
      <w:t xml:space="preserve"> Υγείας &amp; Ασφάλειας στην Εργασία - Υπουργείο Εργασίας και Κοινωνικής Ασφάλισης</w:t>
    </w:r>
  </w:p>
  <w:p w14:paraId="527A7070" w14:textId="38A37718" w:rsidR="009A1888" w:rsidRPr="00BE5480" w:rsidRDefault="009A1888" w:rsidP="009A1888">
    <w:pPr>
      <w:pBdr>
        <w:left w:val="single" w:sz="12" w:space="11" w:color="4472C4" w:themeColor="accent1"/>
      </w:pBdr>
      <w:tabs>
        <w:tab w:val="left" w:pos="622"/>
      </w:tabs>
      <w:spacing w:after="0" w:line="240" w:lineRule="auto"/>
      <w:ind w:left="1440" w:right="-703" w:hanging="1440"/>
      <w:rPr>
        <w:rFonts w:asciiTheme="majorHAnsi" w:eastAsiaTheme="majorEastAsia" w:hAnsiTheme="majorHAnsi" w:cstheme="majorBidi"/>
        <w:color w:val="2F5496" w:themeColor="accent1" w:themeShade="BF"/>
        <w:sz w:val="16"/>
        <w:szCs w:val="16"/>
      </w:rPr>
    </w:pPr>
    <w:r w:rsidRPr="00BE5480">
      <w:rPr>
        <w:rFonts w:asciiTheme="majorHAnsi" w:eastAsiaTheme="majorEastAsia" w:hAnsiTheme="majorHAnsi" w:cstheme="majorBidi"/>
        <w:color w:val="2F5496" w:themeColor="accent1" w:themeShade="BF"/>
        <w:sz w:val="16"/>
        <w:szCs w:val="16"/>
      </w:rPr>
      <w:t xml:space="preserve">Ανάδοχος έργου: </w:t>
    </w:r>
    <w:r>
      <w:rPr>
        <w:rFonts w:asciiTheme="majorHAnsi" w:eastAsiaTheme="majorEastAsia" w:hAnsiTheme="majorHAnsi" w:cstheme="majorBidi"/>
        <w:color w:val="2F5496" w:themeColor="accent1" w:themeShade="BF"/>
        <w:sz w:val="16"/>
        <w:szCs w:val="16"/>
      </w:rPr>
      <w:tab/>
      <w:t>Έ</w:t>
    </w:r>
    <w:r w:rsidRPr="00BE5480">
      <w:rPr>
        <w:rFonts w:asciiTheme="majorHAnsi" w:eastAsiaTheme="majorEastAsia" w:hAnsiTheme="majorHAnsi" w:cstheme="majorBidi"/>
        <w:color w:val="2F5496" w:themeColor="accent1" w:themeShade="BF"/>
        <w:sz w:val="16"/>
        <w:szCs w:val="16"/>
      </w:rPr>
      <w:t>νωση φορέων με επικεφαλής το Ελληνικό Ινστιτούτο Υγιεινής &amp; Ασφάλειας της Εργασίας (</w:t>
    </w:r>
    <w:proofErr w:type="spellStart"/>
    <w:r w:rsidRPr="00BE5480">
      <w:rPr>
        <w:rFonts w:asciiTheme="majorHAnsi" w:eastAsiaTheme="majorEastAsia" w:hAnsiTheme="majorHAnsi" w:cstheme="majorBidi"/>
        <w:color w:val="2F5496" w:themeColor="accent1" w:themeShade="BF"/>
        <w:sz w:val="16"/>
        <w:szCs w:val="16"/>
      </w:rPr>
      <w:t>ΕΛ.ΙΝ.Υ.Α.Ε</w:t>
    </w:r>
    <w:proofErr w:type="spellEnd"/>
    <w:r w:rsidRPr="00BE5480">
      <w:rPr>
        <w:rFonts w:asciiTheme="majorHAnsi" w:eastAsiaTheme="majorEastAsia" w:hAnsiTheme="majorHAnsi" w:cstheme="majorBidi"/>
        <w:color w:val="2F5496" w:themeColor="accent1" w:themeShade="BF"/>
        <w:sz w:val="16"/>
        <w:szCs w:val="16"/>
      </w:rPr>
      <w:t>.) και συμμετέχοντες το Εθνικό Μετσόβιο Πολυτεχνείο (Εργαστήριο Εργονομίας) και την</w:t>
    </w:r>
    <w:r>
      <w:rPr>
        <w:rFonts w:asciiTheme="majorHAnsi" w:eastAsiaTheme="majorEastAsia" w:hAnsiTheme="majorHAnsi" w:cstheme="majorBidi"/>
        <w:color w:val="2F5496" w:themeColor="accent1" w:themeShade="BF"/>
        <w:sz w:val="16"/>
        <w:szCs w:val="16"/>
      </w:rPr>
      <w:t xml:space="preserve"> </w:t>
    </w:r>
    <w:r w:rsidRPr="00BE5480">
      <w:rPr>
        <w:rFonts w:asciiTheme="majorHAnsi" w:eastAsiaTheme="majorEastAsia" w:hAnsiTheme="majorHAnsi" w:cstheme="majorBidi"/>
        <w:color w:val="2F5496" w:themeColor="accent1" w:themeShade="BF"/>
        <w:sz w:val="16"/>
        <w:szCs w:val="16"/>
      </w:rPr>
      <w:t>ΕΡΓΟΝΟΜΙΑ Ανώνυμη Εταιρεία Παροχής Υπηρεσιών Εργονομίας  -  Επαγγελματικής Υγείας &amp; Ασφάλειας – Περιβάλλοντος.</w:t>
    </w:r>
  </w:p>
  <w:p w14:paraId="7565201F" w14:textId="77777777" w:rsidR="009A1888" w:rsidRDefault="009A18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1FDE" w14:textId="77777777" w:rsidR="00FE11EF" w:rsidRDefault="00FE11EF" w:rsidP="001F7CD7">
      <w:pPr>
        <w:spacing w:after="0" w:line="240" w:lineRule="auto"/>
      </w:pPr>
      <w:r>
        <w:separator/>
      </w:r>
    </w:p>
  </w:footnote>
  <w:footnote w:type="continuationSeparator" w:id="0">
    <w:p w14:paraId="04A5782F" w14:textId="77777777" w:rsidR="00FE11EF" w:rsidRDefault="00FE11EF" w:rsidP="001F7CD7">
      <w:pPr>
        <w:spacing w:after="0" w:line="240" w:lineRule="auto"/>
      </w:pPr>
      <w:r>
        <w:continuationSeparator/>
      </w:r>
    </w:p>
  </w:footnote>
  <w:footnote w:id="1">
    <w:p w14:paraId="0C04B975" w14:textId="3175A874" w:rsidR="00F3171D" w:rsidRDefault="00F3171D">
      <w:pPr>
        <w:pStyle w:val="a5"/>
      </w:pPr>
      <w:r>
        <w:rPr>
          <w:rStyle w:val="a6"/>
        </w:rPr>
        <w:footnoteRef/>
      </w:r>
      <w:r>
        <w:t xml:space="preserve"> Σε εκκρεμότητα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0C09" w14:textId="6C4F966D" w:rsidR="001F7CD7" w:rsidRDefault="00BE5480">
    <w:pPr>
      <w:pStyle w:val="a3"/>
    </w:pPr>
    <w:r>
      <w:rPr>
        <w:noProof/>
      </w:rPr>
      <w:drawing>
        <wp:anchor distT="0" distB="0" distL="114300" distR="114300" simplePos="0" relativeHeight="251659264" behindDoc="0" locked="0" layoutInCell="1" allowOverlap="1" wp14:anchorId="1290D77F" wp14:editId="5E7E578F">
          <wp:simplePos x="0" y="0"/>
          <wp:positionH relativeFrom="column">
            <wp:posOffset>868680</wp:posOffset>
          </wp:positionH>
          <wp:positionV relativeFrom="paragraph">
            <wp:posOffset>34309</wp:posOffset>
          </wp:positionV>
          <wp:extent cx="6557250" cy="525780"/>
          <wp:effectExtent l="0" t="0" r="0" b="0"/>
          <wp:wrapThrough wrapText="bothSides">
            <wp:wrapPolygon edited="0">
              <wp:start x="0" y="0"/>
              <wp:lineTo x="0" y="21130"/>
              <wp:lineTo x="21525" y="21130"/>
              <wp:lineTo x="21525" y="0"/>
              <wp:lineTo x="0" y="0"/>
            </wp:wrapPolygon>
          </wp:wrapThrough>
          <wp:docPr id="16488310" name="Εικόνα 16488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86929" name="Εικόνα 1999486929"/>
                  <pic:cNvPicPr/>
                </pic:nvPicPr>
                <pic:blipFill>
                  <a:blip r:embed="rId1">
                    <a:extLst>
                      <a:ext uri="{28A0092B-C50C-407E-A947-70E740481C1C}">
                        <a14:useLocalDpi xmlns:a14="http://schemas.microsoft.com/office/drawing/2010/main" val="0"/>
                      </a:ext>
                    </a:extLst>
                  </a:blip>
                  <a:stretch>
                    <a:fillRect/>
                  </a:stretch>
                </pic:blipFill>
                <pic:spPr>
                  <a:xfrm>
                    <a:off x="0" y="0"/>
                    <a:ext cx="6557250" cy="525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3DC9" w14:textId="77777777" w:rsidR="009A1888" w:rsidRDefault="009A1888" w:rsidP="009A1888">
    <w:pPr>
      <w:pStyle w:val="a3"/>
    </w:pPr>
    <w:r>
      <w:rPr>
        <w:noProof/>
      </w:rPr>
      <w:drawing>
        <wp:anchor distT="0" distB="0" distL="114300" distR="114300" simplePos="0" relativeHeight="251661312" behindDoc="0" locked="0" layoutInCell="1" allowOverlap="1" wp14:anchorId="24EF0A42" wp14:editId="23DB3837">
          <wp:simplePos x="0" y="0"/>
          <wp:positionH relativeFrom="column">
            <wp:posOffset>49530</wp:posOffset>
          </wp:positionH>
          <wp:positionV relativeFrom="paragraph">
            <wp:posOffset>-80010</wp:posOffset>
          </wp:positionV>
          <wp:extent cx="6557250" cy="525780"/>
          <wp:effectExtent l="0" t="0" r="0" b="0"/>
          <wp:wrapThrough wrapText="bothSides">
            <wp:wrapPolygon edited="0">
              <wp:start x="0" y="0"/>
              <wp:lineTo x="0" y="21130"/>
              <wp:lineTo x="21525" y="21130"/>
              <wp:lineTo x="21525" y="0"/>
              <wp:lineTo x="0" y="0"/>
            </wp:wrapPolygon>
          </wp:wrapThrough>
          <wp:docPr id="315786685" name="Εικόνα 315786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86929" name="Εικόνα 1999486929"/>
                  <pic:cNvPicPr/>
                </pic:nvPicPr>
                <pic:blipFill>
                  <a:blip r:embed="rId1">
                    <a:extLst>
                      <a:ext uri="{28A0092B-C50C-407E-A947-70E740481C1C}">
                        <a14:useLocalDpi xmlns:a14="http://schemas.microsoft.com/office/drawing/2010/main" val="0"/>
                      </a:ext>
                    </a:extLst>
                  </a:blip>
                  <a:stretch>
                    <a:fillRect/>
                  </a:stretch>
                </pic:blipFill>
                <pic:spPr>
                  <a:xfrm>
                    <a:off x="0" y="0"/>
                    <a:ext cx="6557250" cy="525780"/>
                  </a:xfrm>
                  <a:prstGeom prst="rect">
                    <a:avLst/>
                  </a:prstGeom>
                </pic:spPr>
              </pic:pic>
            </a:graphicData>
          </a:graphic>
          <wp14:sizeRelH relativeFrom="page">
            <wp14:pctWidth>0</wp14:pctWidth>
          </wp14:sizeRelH>
          <wp14:sizeRelV relativeFrom="page">
            <wp14:pctHeight>0</wp14:pctHeight>
          </wp14:sizeRelV>
        </wp:anchor>
      </w:drawing>
    </w:r>
  </w:p>
  <w:p w14:paraId="18C5DAE2" w14:textId="77777777" w:rsidR="009A1888" w:rsidRDefault="009A18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D7"/>
    <w:rsid w:val="00005FBF"/>
    <w:rsid w:val="000154B5"/>
    <w:rsid w:val="00037F32"/>
    <w:rsid w:val="00041386"/>
    <w:rsid w:val="00070EF9"/>
    <w:rsid w:val="00096F84"/>
    <w:rsid w:val="000A2E63"/>
    <w:rsid w:val="000E4CE0"/>
    <w:rsid w:val="0011390E"/>
    <w:rsid w:val="001323EA"/>
    <w:rsid w:val="0013643C"/>
    <w:rsid w:val="001455A6"/>
    <w:rsid w:val="00150A12"/>
    <w:rsid w:val="00154A26"/>
    <w:rsid w:val="00181FD1"/>
    <w:rsid w:val="00192A2F"/>
    <w:rsid w:val="00195BA4"/>
    <w:rsid w:val="001A3D6D"/>
    <w:rsid w:val="001A7EFB"/>
    <w:rsid w:val="001F7CD7"/>
    <w:rsid w:val="00252100"/>
    <w:rsid w:val="00272598"/>
    <w:rsid w:val="00313FB1"/>
    <w:rsid w:val="00345F66"/>
    <w:rsid w:val="00346C43"/>
    <w:rsid w:val="0037649F"/>
    <w:rsid w:val="003868BD"/>
    <w:rsid w:val="005240B0"/>
    <w:rsid w:val="0053087D"/>
    <w:rsid w:val="005575FD"/>
    <w:rsid w:val="005647CA"/>
    <w:rsid w:val="00570B94"/>
    <w:rsid w:val="005E09E9"/>
    <w:rsid w:val="006010DB"/>
    <w:rsid w:val="00635100"/>
    <w:rsid w:val="00686E7C"/>
    <w:rsid w:val="006B4425"/>
    <w:rsid w:val="006B6067"/>
    <w:rsid w:val="006C14A6"/>
    <w:rsid w:val="006D05B3"/>
    <w:rsid w:val="00730187"/>
    <w:rsid w:val="0079762E"/>
    <w:rsid w:val="008115CF"/>
    <w:rsid w:val="00821204"/>
    <w:rsid w:val="0086012C"/>
    <w:rsid w:val="00881D4D"/>
    <w:rsid w:val="008D3D7C"/>
    <w:rsid w:val="009415DB"/>
    <w:rsid w:val="00944CC9"/>
    <w:rsid w:val="009A1888"/>
    <w:rsid w:val="009D1F11"/>
    <w:rsid w:val="00A8461D"/>
    <w:rsid w:val="00AC61DC"/>
    <w:rsid w:val="00AD7087"/>
    <w:rsid w:val="00B7323C"/>
    <w:rsid w:val="00B8191E"/>
    <w:rsid w:val="00BE5480"/>
    <w:rsid w:val="00C4088F"/>
    <w:rsid w:val="00C56D0D"/>
    <w:rsid w:val="00CF1E62"/>
    <w:rsid w:val="00D14EA1"/>
    <w:rsid w:val="00D67342"/>
    <w:rsid w:val="00DA157E"/>
    <w:rsid w:val="00DD407F"/>
    <w:rsid w:val="00E45E27"/>
    <w:rsid w:val="00E5199B"/>
    <w:rsid w:val="00E73A7A"/>
    <w:rsid w:val="00E80840"/>
    <w:rsid w:val="00E86A83"/>
    <w:rsid w:val="00ED0084"/>
    <w:rsid w:val="00ED4942"/>
    <w:rsid w:val="00F01947"/>
    <w:rsid w:val="00F12DD4"/>
    <w:rsid w:val="00F208B3"/>
    <w:rsid w:val="00F3171D"/>
    <w:rsid w:val="00F41AA4"/>
    <w:rsid w:val="00F43D67"/>
    <w:rsid w:val="00F92360"/>
    <w:rsid w:val="00FA2332"/>
    <w:rsid w:val="00FC3634"/>
    <w:rsid w:val="00FE1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AB8B"/>
  <w15:chartTrackingRefBased/>
  <w15:docId w15:val="{4FACCE6F-90C7-452F-B761-BB67D29E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634"/>
    <w:pPr>
      <w:spacing w:before="120" w:after="120" w:line="360" w:lineRule="auto"/>
      <w:jc w:val="both"/>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CD7"/>
    <w:pPr>
      <w:tabs>
        <w:tab w:val="center" w:pos="4153"/>
        <w:tab w:val="right" w:pos="8306"/>
      </w:tabs>
      <w:spacing w:after="0" w:line="240" w:lineRule="auto"/>
    </w:pPr>
  </w:style>
  <w:style w:type="character" w:customStyle="1" w:styleId="Char">
    <w:name w:val="Κεφαλίδα Char"/>
    <w:basedOn w:val="a0"/>
    <w:link w:val="a3"/>
    <w:uiPriority w:val="99"/>
    <w:rsid w:val="001F7CD7"/>
    <w:rPr>
      <w:lang w:bidi="he-IL"/>
    </w:rPr>
  </w:style>
  <w:style w:type="paragraph" w:styleId="a4">
    <w:name w:val="footer"/>
    <w:basedOn w:val="a"/>
    <w:link w:val="Char0"/>
    <w:uiPriority w:val="99"/>
    <w:unhideWhenUsed/>
    <w:rsid w:val="001F7CD7"/>
    <w:pPr>
      <w:tabs>
        <w:tab w:val="center" w:pos="4153"/>
        <w:tab w:val="right" w:pos="8306"/>
      </w:tabs>
      <w:spacing w:after="0" w:line="240" w:lineRule="auto"/>
    </w:pPr>
  </w:style>
  <w:style w:type="character" w:customStyle="1" w:styleId="Char0">
    <w:name w:val="Υποσέλιδο Char"/>
    <w:basedOn w:val="a0"/>
    <w:link w:val="a4"/>
    <w:uiPriority w:val="99"/>
    <w:rsid w:val="001F7CD7"/>
    <w:rPr>
      <w:lang w:bidi="he-IL"/>
    </w:rPr>
  </w:style>
  <w:style w:type="paragraph" w:styleId="a5">
    <w:name w:val="footnote text"/>
    <w:basedOn w:val="a"/>
    <w:link w:val="Char1"/>
    <w:uiPriority w:val="99"/>
    <w:semiHidden/>
    <w:unhideWhenUsed/>
    <w:rsid w:val="001F7CD7"/>
    <w:pPr>
      <w:spacing w:after="0" w:line="240" w:lineRule="auto"/>
    </w:pPr>
    <w:rPr>
      <w:sz w:val="20"/>
      <w:szCs w:val="20"/>
    </w:rPr>
  </w:style>
  <w:style w:type="character" w:customStyle="1" w:styleId="Char1">
    <w:name w:val="Κείμενο υποσημείωσης Char"/>
    <w:basedOn w:val="a0"/>
    <w:link w:val="a5"/>
    <w:uiPriority w:val="99"/>
    <w:semiHidden/>
    <w:rsid w:val="001F7CD7"/>
    <w:rPr>
      <w:sz w:val="20"/>
      <w:szCs w:val="20"/>
      <w:lang w:bidi="he-IL"/>
    </w:rPr>
  </w:style>
  <w:style w:type="character" w:styleId="a6">
    <w:name w:val="footnote reference"/>
    <w:basedOn w:val="a0"/>
    <w:uiPriority w:val="99"/>
    <w:semiHidden/>
    <w:unhideWhenUsed/>
    <w:rsid w:val="001F7CD7"/>
    <w:rPr>
      <w:vertAlign w:val="superscript"/>
    </w:rPr>
  </w:style>
  <w:style w:type="table" w:styleId="a7">
    <w:name w:val="Table Grid"/>
    <w:basedOn w:val="a1"/>
    <w:uiPriority w:val="59"/>
    <w:rsid w:val="00FC3634"/>
    <w:pPr>
      <w:spacing w:after="0" w:line="240" w:lineRule="auto"/>
      <w:jc w:val="both"/>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70EF9"/>
    <w:rPr>
      <w:color w:val="0563C1" w:themeColor="hyperlink"/>
      <w:u w:val="single"/>
    </w:rPr>
  </w:style>
  <w:style w:type="character" w:styleId="a8">
    <w:name w:val="Unresolved Mention"/>
    <w:basedOn w:val="a0"/>
    <w:uiPriority w:val="99"/>
    <w:semiHidden/>
    <w:unhideWhenUsed/>
    <w:rsid w:val="00070EF9"/>
    <w:rPr>
      <w:color w:val="605E5C"/>
      <w:shd w:val="clear" w:color="auto" w:fill="E1DFDD"/>
    </w:rPr>
  </w:style>
  <w:style w:type="paragraph" w:styleId="a9">
    <w:name w:val="No Spacing"/>
    <w:link w:val="Char2"/>
    <w:uiPriority w:val="1"/>
    <w:qFormat/>
    <w:rsid w:val="009A1888"/>
    <w:pPr>
      <w:spacing w:after="0" w:line="240" w:lineRule="auto"/>
    </w:pPr>
    <w:rPr>
      <w:rFonts w:eastAsiaTheme="minorEastAsia"/>
      <w:kern w:val="0"/>
      <w:lang w:eastAsia="el-GR"/>
      <w14:ligatures w14:val="none"/>
    </w:rPr>
  </w:style>
  <w:style w:type="character" w:customStyle="1" w:styleId="Char2">
    <w:name w:val="Χωρίς διάστιχο Char"/>
    <w:basedOn w:val="a0"/>
    <w:link w:val="a9"/>
    <w:uiPriority w:val="1"/>
    <w:rsid w:val="009A1888"/>
    <w:rPr>
      <w:rFonts w:eastAsiaTheme="minorEastAsia"/>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eveso.yae.gov.gr/egkatastaseis-anoteris-vathmidas/odigos-proetoimasias-fakeloy-koinop/" TargetMode="External"/><Relationship Id="rId18" Type="http://schemas.openxmlformats.org/officeDocument/2006/relationships/hyperlink" Target="https://eseveso.yae.gov.gr/egkatastaseis-anoteris-vathmidas/odigos-gia-ti-diacheirisi-tis-asfaleia/" TargetMode="External"/><Relationship Id="rId26" Type="http://schemas.openxmlformats.org/officeDocument/2006/relationships/hyperlink" Target="https://eseveso.yae.gov.gr/vame-eidika-themata/epitheoriseis/" TargetMode="External"/><Relationship Id="rId3" Type="http://schemas.openxmlformats.org/officeDocument/2006/relationships/styles" Target="styles.xml"/><Relationship Id="rId21" Type="http://schemas.openxmlformats.org/officeDocument/2006/relationships/hyperlink" Target="https://eseveso.yae.gov.gr/egkatastaseis-anoteris-vathmidas/schedia-antimetopisis-technologikon-a/" TargetMode="External"/><Relationship Id="rId7" Type="http://schemas.openxmlformats.org/officeDocument/2006/relationships/endnotes" Target="endnotes.xml"/><Relationship Id="rId12" Type="http://schemas.openxmlformats.org/officeDocument/2006/relationships/hyperlink" Target="https://eseveso.yae.gov.gr/nomothesia/katataxi-egkatastaseon-se-katoteri-k/" TargetMode="External"/><Relationship Id="rId17" Type="http://schemas.openxmlformats.org/officeDocument/2006/relationships/hyperlink" Target="https://eseveso.yae.gov.gr/vame-eidika-themata/schedio-ekkenosis/" TargetMode="External"/><Relationship Id="rId25" Type="http://schemas.openxmlformats.org/officeDocument/2006/relationships/hyperlink" Target="https://eseveso.yae.gov.gr/egkatastaseis-anoteris-vathmidas/schedia-antimetopisis-technologikon-a/" TargetMode="External"/><Relationship Id="rId2" Type="http://schemas.openxmlformats.org/officeDocument/2006/relationships/customXml" Target="../customXml/item2.xml"/><Relationship Id="rId16" Type="http://schemas.openxmlformats.org/officeDocument/2006/relationships/hyperlink" Target="https://eseveso.yae.gov.gr/vame-eidika-themata/diacheirisi-ypergolavon/" TargetMode="External"/><Relationship Id="rId20" Type="http://schemas.openxmlformats.org/officeDocument/2006/relationships/hyperlink" Target="https://eseveso.yae.gov.gr/vame-eidika-themata/schedio-ekkeno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seveso.yae.gov.gr/vame-eidika-themata/odigies-prostasias-gia-to-koino/" TargetMode="External"/><Relationship Id="rId5" Type="http://schemas.openxmlformats.org/officeDocument/2006/relationships/webSettings" Target="webSettings.xml"/><Relationship Id="rId15" Type="http://schemas.openxmlformats.org/officeDocument/2006/relationships/hyperlink" Target="https://eseveso.yae.gov.gr/egkatastaseis-anoteris-vathmidas/odigos-gia-ti-diacheirisi-tis-asfaleia/" TargetMode="External"/><Relationship Id="rId23" Type="http://schemas.openxmlformats.org/officeDocument/2006/relationships/hyperlink" Target="https://eseveso.yae.gov.gr/vame-eidika-themata/enimerosi-koinoy/"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eseveso.yae.gov.gr/vame-eidika-themata/diacheirisi-ypergolav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eveso.yae.gov.gr/egkatastaseis-anoteris-vathmidas/odigos-proetoimasias-fakeloy-koinop/" TargetMode="External"/><Relationship Id="rId22" Type="http://schemas.openxmlformats.org/officeDocument/2006/relationships/hyperlink" Target="https://eseveso.yae.gov.gr/egkatastaseis-anoteris-vathmidas/schedia-antimetopisis-technologikon-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6BE402-7BFC-4A6E-B93D-C2A2ACC7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3715</Words>
  <Characters>20067</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Οδηγός ελέγχου συμμόρφωσης με τη νομοθεσία σε εγκαταστάσεις ανώτερης βαθμίδας</dc:title>
  <cp:keywords/>
  <dc:description/>
  <cp:lastModifiedBy>Paraskevi Georgiadou</cp:lastModifiedBy>
  <cp:revision>2</cp:revision>
  <cp:lastPrinted>2023-08-10T10:34:00Z</cp:lastPrinted>
  <dcterms:created xsi:type="dcterms:W3CDTF">2023-10-11T21:38:00Z</dcterms:created>
  <dcterms:modified xsi:type="dcterms:W3CDTF">2023-10-11T22:03:00Z</dcterms:modified>
</cp:coreProperties>
</file>